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5A53" w14:textId="77777777" w:rsidR="009311AA" w:rsidRDefault="009311AA">
      <w:pPr>
        <w:spacing w:before="4"/>
        <w:rPr>
          <w:sz w:val="26"/>
        </w:rPr>
      </w:pPr>
    </w:p>
    <w:p w14:paraId="7CAED82C" w14:textId="77777777" w:rsidR="009311AA" w:rsidRDefault="00D30464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14:paraId="5AA80EC3" w14:textId="77777777" w:rsidR="009311AA" w:rsidRDefault="00D30464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14:paraId="7C4B3590" w14:textId="77777777" w:rsidR="009311AA" w:rsidRDefault="009311AA">
      <w:pPr>
        <w:pStyle w:val="BodyText"/>
        <w:rPr>
          <w:sz w:val="20"/>
        </w:rPr>
      </w:pPr>
    </w:p>
    <w:p w14:paraId="6C52D6A3" w14:textId="77777777" w:rsidR="009311AA" w:rsidRDefault="009311AA">
      <w:pPr>
        <w:pStyle w:val="BodyText"/>
        <w:spacing w:before="6"/>
        <w:rPr>
          <w:sz w:val="18"/>
        </w:rPr>
      </w:pPr>
    </w:p>
    <w:p w14:paraId="410118D6" w14:textId="77777777" w:rsidR="009311AA" w:rsidRDefault="00D30464">
      <w:pPr>
        <w:pStyle w:val="BodyText"/>
        <w:ind w:left="1120"/>
      </w:pPr>
      <w:r>
        <w:rPr>
          <w:color w:val="000000"/>
          <w:shd w:val="clear" w:color="auto" w:fill="FFFF00"/>
        </w:rPr>
        <w:t>DATE</w:t>
      </w:r>
    </w:p>
    <w:p w14:paraId="622299B0" w14:textId="77777777" w:rsidR="009311AA" w:rsidRDefault="009311AA">
      <w:pPr>
        <w:pStyle w:val="BodyText"/>
        <w:spacing w:before="9"/>
        <w:rPr>
          <w:sz w:val="19"/>
        </w:rPr>
      </w:pPr>
    </w:p>
    <w:p w14:paraId="646EEDDF" w14:textId="77777777" w:rsidR="009311AA" w:rsidRDefault="00D30464">
      <w:pPr>
        <w:pStyle w:val="BodyText"/>
        <w:spacing w:before="52"/>
        <w:ind w:left="1120"/>
      </w:pPr>
      <w:r>
        <w:t>Advice Letter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###</w:t>
      </w:r>
    </w:p>
    <w:p w14:paraId="0EA8644C" w14:textId="77777777" w:rsidR="009311AA" w:rsidRDefault="009311AA">
      <w:pPr>
        <w:pStyle w:val="BodyText"/>
        <w:spacing w:before="12"/>
        <w:rPr>
          <w:sz w:val="23"/>
        </w:rPr>
      </w:pPr>
    </w:p>
    <w:p w14:paraId="6D1C7ABE" w14:textId="77777777" w:rsidR="009311AA" w:rsidRDefault="00D30464">
      <w:pPr>
        <w:pStyle w:val="BodyText"/>
        <w:ind w:left="1120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</w:t>
      </w:r>
    </w:p>
    <w:p w14:paraId="789DC1A2" w14:textId="77777777" w:rsidR="009311AA" w:rsidRDefault="009311AA">
      <w:pPr>
        <w:pStyle w:val="BodyText"/>
        <w:spacing w:before="11"/>
        <w:rPr>
          <w:sz w:val="19"/>
        </w:rPr>
      </w:pPr>
    </w:p>
    <w:p w14:paraId="571A525F" w14:textId="77777777" w:rsidR="009311AA" w:rsidRDefault="00D30464">
      <w:pPr>
        <w:pStyle w:val="BodyText"/>
        <w:spacing w:before="52"/>
        <w:ind w:left="1120" w:right="1159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hereby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transmits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one original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 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advice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>letter (AL)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following tariff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sheets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 are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enclosed:</w:t>
      </w:r>
    </w:p>
    <w:p w14:paraId="27D6DD5B" w14:textId="77777777" w:rsidR="009311AA" w:rsidRDefault="009311AA">
      <w:pPr>
        <w:pStyle w:val="BodyText"/>
        <w:rPr>
          <w:sz w:val="20"/>
        </w:rPr>
      </w:pPr>
    </w:p>
    <w:p w14:paraId="78F6B389" w14:textId="77777777" w:rsidR="009311AA" w:rsidRDefault="009311AA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1"/>
        <w:gridCol w:w="3603"/>
        <w:gridCol w:w="3060"/>
      </w:tblGrid>
      <w:tr w:rsidR="009311AA" w14:paraId="0183B5F6" w14:textId="77777777">
        <w:trPr>
          <w:trHeight w:val="372"/>
        </w:trPr>
        <w:tc>
          <w:tcPr>
            <w:tcW w:w="2361" w:type="dxa"/>
          </w:tcPr>
          <w:p w14:paraId="2B5299EA" w14:textId="77777777" w:rsidR="009311AA" w:rsidRDefault="00D30464">
            <w:pPr>
              <w:pStyle w:val="TableParagraph"/>
              <w:spacing w:line="244" w:lineRule="exact"/>
              <w:ind w:left="32" w:right="94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NEW</w:t>
            </w:r>
            <w:r>
              <w:rPr>
                <w:rFonts w:ascii="Calibr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SHEET</w:t>
            </w:r>
            <w:r>
              <w:rPr>
                <w:rFonts w:ascii="Calibri"/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#</w:t>
            </w:r>
          </w:p>
        </w:tc>
        <w:tc>
          <w:tcPr>
            <w:tcW w:w="3603" w:type="dxa"/>
          </w:tcPr>
          <w:p w14:paraId="1AE76553" w14:textId="77777777" w:rsidR="009311AA" w:rsidRDefault="00D30464">
            <w:pPr>
              <w:pStyle w:val="TableParagraph"/>
              <w:spacing w:line="244" w:lineRule="exact"/>
              <w:ind w:left="952" w:right="8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TITLE</w:t>
            </w:r>
          </w:p>
        </w:tc>
        <w:tc>
          <w:tcPr>
            <w:tcW w:w="3060" w:type="dxa"/>
          </w:tcPr>
          <w:p w14:paraId="3A26E749" w14:textId="77777777" w:rsidR="009311AA" w:rsidRDefault="00D30464">
            <w:pPr>
              <w:pStyle w:val="TableParagraph"/>
              <w:spacing w:line="244" w:lineRule="exact"/>
              <w:ind w:left="891" w:righ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>CANCELLING</w:t>
            </w:r>
            <w:r>
              <w:rPr>
                <w:rFonts w:ascii="Calibr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SHEET</w:t>
            </w:r>
            <w:r>
              <w:rPr>
                <w:rFonts w:ascii="Calibr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#</w:t>
            </w:r>
          </w:p>
        </w:tc>
      </w:tr>
      <w:tr w:rsidR="009311AA" w14:paraId="0B1359E0" w14:textId="77777777">
        <w:trPr>
          <w:trHeight w:val="467"/>
        </w:trPr>
        <w:tc>
          <w:tcPr>
            <w:tcW w:w="2361" w:type="dxa"/>
          </w:tcPr>
          <w:p w14:paraId="34E85B0F" w14:textId="77777777" w:rsidR="009311AA" w:rsidRDefault="00D30464">
            <w:pPr>
              <w:pStyle w:val="TableParagraph"/>
              <w:spacing w:before="83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14:paraId="50FA2D3C" w14:textId="77777777" w:rsidR="009311AA" w:rsidRDefault="00D30464">
            <w:pPr>
              <w:pStyle w:val="TableParagraph"/>
              <w:spacing w:before="83"/>
              <w:ind w:left="950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Schedule No.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3060" w:type="dxa"/>
          </w:tcPr>
          <w:p w14:paraId="28A63386" w14:textId="77777777" w:rsidR="009311AA" w:rsidRDefault="00D30464">
            <w:pPr>
              <w:pStyle w:val="TableParagraph"/>
              <w:spacing w:before="83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  <w:tr w:rsidR="009311AA" w14:paraId="5CC95F95" w14:textId="77777777">
        <w:trPr>
          <w:trHeight w:val="431"/>
        </w:trPr>
        <w:tc>
          <w:tcPr>
            <w:tcW w:w="2361" w:type="dxa"/>
          </w:tcPr>
          <w:p w14:paraId="006B90B7" w14:textId="77777777" w:rsidR="009311AA" w:rsidRDefault="00D30464">
            <w:pPr>
              <w:pStyle w:val="TableParagraph"/>
              <w:spacing w:before="47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14:paraId="399B61A5" w14:textId="77777777" w:rsidR="009311AA" w:rsidRDefault="00D30464">
            <w:pPr>
              <w:pStyle w:val="TableParagraph"/>
              <w:spacing w:before="47"/>
              <w:ind w:left="950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Schedule No.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3060" w:type="dxa"/>
          </w:tcPr>
          <w:p w14:paraId="18FDD462" w14:textId="77777777" w:rsidR="009311AA" w:rsidRDefault="00D30464">
            <w:pPr>
              <w:pStyle w:val="TableParagraph"/>
              <w:spacing w:before="47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  <w:tr w:rsidR="009311AA" w14:paraId="1EE66121" w14:textId="77777777">
        <w:trPr>
          <w:trHeight w:val="432"/>
        </w:trPr>
        <w:tc>
          <w:tcPr>
            <w:tcW w:w="2361" w:type="dxa"/>
          </w:tcPr>
          <w:p w14:paraId="3464C8DF" w14:textId="77777777" w:rsidR="009311AA" w:rsidRDefault="00D30464">
            <w:pPr>
              <w:pStyle w:val="TableParagraph"/>
              <w:spacing w:before="47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14:paraId="197AE283" w14:textId="77777777" w:rsidR="009311AA" w:rsidRDefault="00D30464">
            <w:pPr>
              <w:pStyle w:val="TableParagraph"/>
              <w:spacing w:before="47"/>
              <w:ind w:left="950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Schedule No.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3060" w:type="dxa"/>
          </w:tcPr>
          <w:p w14:paraId="1A508AB7" w14:textId="77777777" w:rsidR="009311AA" w:rsidRDefault="00D30464">
            <w:pPr>
              <w:pStyle w:val="TableParagraph"/>
              <w:spacing w:before="47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  <w:tr w:rsidR="009311AA" w14:paraId="7557B437" w14:textId="77777777">
        <w:trPr>
          <w:trHeight w:val="336"/>
        </w:trPr>
        <w:tc>
          <w:tcPr>
            <w:tcW w:w="2361" w:type="dxa"/>
          </w:tcPr>
          <w:p w14:paraId="0728EFE1" w14:textId="77777777" w:rsidR="009311AA" w:rsidRDefault="00D30464">
            <w:pPr>
              <w:pStyle w:val="TableParagraph"/>
              <w:spacing w:before="47" w:line="269" w:lineRule="exact"/>
              <w:ind w:left="380" w:right="129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  <w:tc>
          <w:tcPr>
            <w:tcW w:w="3603" w:type="dxa"/>
          </w:tcPr>
          <w:p w14:paraId="488749C1" w14:textId="77777777" w:rsidR="009311AA" w:rsidRDefault="00D30464">
            <w:pPr>
              <w:pStyle w:val="TableParagraph"/>
              <w:spacing w:before="47" w:line="269" w:lineRule="exact"/>
              <w:ind w:left="952" w:right="8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Table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Contents</w:t>
            </w:r>
          </w:p>
        </w:tc>
        <w:tc>
          <w:tcPr>
            <w:tcW w:w="3060" w:type="dxa"/>
          </w:tcPr>
          <w:p w14:paraId="092541BD" w14:textId="77777777" w:rsidR="009311AA" w:rsidRDefault="00D30464">
            <w:pPr>
              <w:pStyle w:val="TableParagraph"/>
              <w:spacing w:before="47" w:line="269" w:lineRule="exact"/>
              <w:ind w:left="891" w:right="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4"/>
              </w:rPr>
              <w:t>-W</w:t>
            </w:r>
          </w:p>
        </w:tc>
      </w:tr>
    </w:tbl>
    <w:p w14:paraId="40A9A9E7" w14:textId="77777777" w:rsidR="009311AA" w:rsidRDefault="009311AA">
      <w:pPr>
        <w:pStyle w:val="BodyText"/>
        <w:spacing w:before="10"/>
        <w:rPr>
          <w:sz w:val="26"/>
        </w:rPr>
      </w:pPr>
    </w:p>
    <w:p w14:paraId="47E7C993" w14:textId="77777777" w:rsidR="009311AA" w:rsidRDefault="00D30464">
      <w:pPr>
        <w:pStyle w:val="Heading1"/>
        <w:spacing w:before="39"/>
      </w:pPr>
      <w:r>
        <w:rPr>
          <w:u w:val="single"/>
        </w:rPr>
        <w:t>REQUEST</w:t>
      </w:r>
    </w:p>
    <w:p w14:paraId="222CF142" w14:textId="77777777" w:rsidR="009311AA" w:rsidRDefault="009311AA">
      <w:pPr>
        <w:pStyle w:val="BodyText"/>
        <w:spacing w:before="11"/>
        <w:rPr>
          <w:b/>
          <w:sz w:val="25"/>
        </w:rPr>
      </w:pPr>
    </w:p>
    <w:p w14:paraId="31303730" w14:textId="71579B94" w:rsidR="009311AA" w:rsidRDefault="00D30464">
      <w:pPr>
        <w:pStyle w:val="BodyText"/>
        <w:spacing w:before="52"/>
        <w:ind w:left="1119" w:right="1328"/>
      </w:pPr>
      <w:r>
        <w:t xml:space="preserve">By AL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,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 requests permission to increase its revenues (based on increase to the present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monthly quantity rate and service charge) by </w:t>
      </w:r>
      <w:r w:rsidR="00235381">
        <w:rPr>
          <w:color w:val="000000"/>
        </w:rPr>
        <w:t>6.5</w:t>
      </w:r>
      <w:r>
        <w:rPr>
          <w:color w:val="000000"/>
        </w:rPr>
        <w:t>%, the Consumer Price Index (CPI) for 202</w:t>
      </w:r>
      <w:r w:rsidR="003B00E3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projected revenue increase of $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 will not result in a rate of return which exceeds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authorized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rate 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return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%. Workpapers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justifying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increase 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enclosed.</w:t>
      </w:r>
    </w:p>
    <w:p w14:paraId="21C1E77C" w14:textId="77777777" w:rsidR="009311AA" w:rsidRDefault="009311AA">
      <w:pPr>
        <w:pStyle w:val="BodyText"/>
        <w:spacing w:before="10"/>
        <w:rPr>
          <w:sz w:val="29"/>
        </w:rPr>
      </w:pPr>
    </w:p>
    <w:p w14:paraId="26DA389F" w14:textId="77777777" w:rsidR="009311AA" w:rsidRDefault="00D30464">
      <w:pPr>
        <w:pStyle w:val="Heading1"/>
        <w:spacing w:before="0"/>
      </w:pPr>
      <w:r>
        <w:rPr>
          <w:u w:val="single"/>
        </w:rPr>
        <w:t>BACKGROUND</w:t>
      </w:r>
    </w:p>
    <w:p w14:paraId="1CBAE48F" w14:textId="77777777" w:rsidR="009311AA" w:rsidRDefault="009311AA">
      <w:pPr>
        <w:pStyle w:val="BodyText"/>
        <w:spacing w:before="11"/>
        <w:rPr>
          <w:b/>
          <w:sz w:val="25"/>
        </w:rPr>
      </w:pPr>
    </w:p>
    <w:p w14:paraId="48DF0FA6" w14:textId="77777777" w:rsidR="009311AA" w:rsidRDefault="00D30464">
      <w:pPr>
        <w:pStyle w:val="BodyText"/>
        <w:spacing w:before="52"/>
        <w:ind w:left="1120" w:right="1152"/>
      </w:pPr>
      <w:r>
        <w:t xml:space="preserve">The present rates became effective on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 pursuant to Resolution W-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 which authorized an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offset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(CPI) 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increase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$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%.</w:t>
      </w:r>
    </w:p>
    <w:p w14:paraId="30683B02" w14:textId="77777777" w:rsidR="009311AA" w:rsidRDefault="009311AA">
      <w:pPr>
        <w:pStyle w:val="BodyText"/>
        <w:spacing w:before="9"/>
        <w:rPr>
          <w:sz w:val="19"/>
        </w:rPr>
      </w:pPr>
    </w:p>
    <w:p w14:paraId="29AC7E31" w14:textId="77777777" w:rsidR="009311AA" w:rsidRDefault="00D30464">
      <w:pPr>
        <w:pStyle w:val="BodyText"/>
        <w:spacing w:before="51"/>
        <w:ind w:left="1120" w:right="1159"/>
      </w:pPr>
      <w:r>
        <w:t>The</w:t>
      </w:r>
      <w:r>
        <w:rPr>
          <w:spacing w:val="-2"/>
        </w:rPr>
        <w:t xml:space="preserve"> </w:t>
      </w:r>
      <w:r>
        <w:t>last general</w:t>
      </w:r>
      <w:r>
        <w:rPr>
          <w:spacing w:val="-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 xml:space="preserve">on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pursuant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Resolution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W-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>authorized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increase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$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or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return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%.</w:t>
      </w:r>
    </w:p>
    <w:p w14:paraId="5971D5B2" w14:textId="77777777" w:rsidR="009311AA" w:rsidRDefault="009311AA">
      <w:pPr>
        <w:pStyle w:val="BodyText"/>
        <w:spacing w:before="9"/>
        <w:rPr>
          <w:sz w:val="19"/>
        </w:rPr>
      </w:pPr>
    </w:p>
    <w:p w14:paraId="7F1FFAD5" w14:textId="77777777" w:rsidR="009311AA" w:rsidRDefault="00D30464">
      <w:pPr>
        <w:pStyle w:val="BodyText"/>
        <w:spacing w:before="52"/>
        <w:ind w:left="1120" w:right="1192"/>
      </w:pPr>
      <w:r>
        <w:t xml:space="preserve">AL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 xml:space="preserve"> is filed pursuant to Ordering Paragraphs No. 1 of </w:t>
      </w:r>
      <w:r>
        <w:rPr>
          <w:b/>
          <w:color w:val="000000"/>
        </w:rPr>
        <w:t xml:space="preserve">Decision 92-03-093 </w:t>
      </w:r>
      <w:r>
        <w:rPr>
          <w:color w:val="000000"/>
        </w:rPr>
        <w:t xml:space="preserve">and </w:t>
      </w:r>
      <w:r>
        <w:rPr>
          <w:b/>
          <w:color w:val="000000"/>
        </w:rPr>
        <w:t>Resolution W-</w:t>
      </w:r>
      <w:r>
        <w:rPr>
          <w:b/>
          <w:color w:val="000000"/>
          <w:spacing w:val="-53"/>
        </w:rPr>
        <w:t xml:space="preserve"> </w:t>
      </w:r>
      <w:r>
        <w:rPr>
          <w:b/>
          <w:color w:val="000000"/>
        </w:rPr>
        <w:t xml:space="preserve">4493, </w:t>
      </w:r>
      <w:r>
        <w:rPr>
          <w:color w:val="000000"/>
        </w:rPr>
        <w:t>which authorized Class C and D water and sewer utilities to file a request for a CPI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increase once a year by AL. The increase is to be passed on to the utility’s customers in their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quantity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service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charge.</w:t>
      </w:r>
    </w:p>
    <w:p w14:paraId="08E6B02C" w14:textId="77777777" w:rsidR="009311AA" w:rsidRDefault="009311AA">
      <w:pPr>
        <w:sectPr w:rsidR="009311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60" w:right="320" w:bottom="280" w:left="320" w:header="733" w:footer="0" w:gutter="0"/>
          <w:cols w:space="720"/>
        </w:sectPr>
      </w:pPr>
    </w:p>
    <w:p w14:paraId="150145F4" w14:textId="77777777" w:rsidR="009311AA" w:rsidRDefault="009311AA">
      <w:pPr>
        <w:pStyle w:val="BodyText"/>
        <w:spacing w:before="10"/>
      </w:pPr>
    </w:p>
    <w:p w14:paraId="6CE55D6E" w14:textId="77777777" w:rsidR="009311AA" w:rsidRDefault="00D30464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14:paraId="363E4337" w14:textId="77777777" w:rsidR="009311AA" w:rsidRDefault="00D30464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14:paraId="0DA5715F" w14:textId="77777777" w:rsidR="009311AA" w:rsidRDefault="009311AA">
      <w:pPr>
        <w:pStyle w:val="BodyText"/>
      </w:pPr>
    </w:p>
    <w:p w14:paraId="1EFAFB91" w14:textId="77777777" w:rsidR="009311AA" w:rsidRDefault="009311AA">
      <w:pPr>
        <w:pStyle w:val="BodyText"/>
        <w:spacing w:before="3"/>
        <w:rPr>
          <w:sz w:val="18"/>
        </w:rPr>
      </w:pPr>
    </w:p>
    <w:p w14:paraId="1D91AA0B" w14:textId="77777777" w:rsidR="009311AA" w:rsidRDefault="00D30464">
      <w:pPr>
        <w:pStyle w:val="Heading1"/>
        <w:spacing w:before="1"/>
      </w:pPr>
      <w:r>
        <w:rPr>
          <w:u w:val="single"/>
        </w:rPr>
        <w:t>TIER</w:t>
      </w:r>
      <w:r>
        <w:rPr>
          <w:spacing w:val="-4"/>
          <w:u w:val="single"/>
        </w:rPr>
        <w:t xml:space="preserve"> </w:t>
      </w:r>
      <w:r>
        <w:rPr>
          <w:u w:val="single"/>
        </w:rPr>
        <w:t>DESIGNATION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REQUESTED</w:t>
      </w:r>
      <w:r>
        <w:rPr>
          <w:spacing w:val="-3"/>
          <w:u w:val="single"/>
        </w:rPr>
        <w:t xml:space="preserve"> </w:t>
      </w:r>
      <w:r>
        <w:rPr>
          <w:u w:val="single"/>
        </w:rPr>
        <w:t>EFFECTIVE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</w:p>
    <w:p w14:paraId="78351C98" w14:textId="77777777" w:rsidR="009311AA" w:rsidRDefault="009311AA">
      <w:pPr>
        <w:pStyle w:val="BodyText"/>
        <w:spacing w:before="9"/>
        <w:rPr>
          <w:b/>
          <w:sz w:val="19"/>
        </w:rPr>
      </w:pPr>
    </w:p>
    <w:p w14:paraId="2896E0B1" w14:textId="77777777" w:rsidR="009311AA" w:rsidRDefault="00D30464">
      <w:pPr>
        <w:pStyle w:val="BodyText"/>
        <w:spacing w:before="52"/>
        <w:ind w:left="1120" w:right="1013"/>
      </w:pPr>
      <w:r>
        <w:t>This AL and the enclosed tariff sheets are submitted pursuant to General Order (GO.) 96-B. AL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designated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Tier 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 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enclosed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tariff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sheets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become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effective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filing.</w:t>
      </w:r>
      <w:hyperlink w:anchor="_bookmark5" w:history="1">
        <w:r>
          <w:rPr>
            <w:color w:val="000000"/>
            <w:vertAlign w:val="superscript"/>
          </w:rPr>
          <w:t>6</w:t>
        </w:r>
      </w:hyperlink>
    </w:p>
    <w:p w14:paraId="3F36A850" w14:textId="77777777" w:rsidR="009311AA" w:rsidRDefault="009311AA">
      <w:pPr>
        <w:pStyle w:val="BodyText"/>
      </w:pPr>
    </w:p>
    <w:p w14:paraId="2EE3DFE1" w14:textId="77777777" w:rsidR="009311AA" w:rsidRDefault="00D30464">
      <w:pPr>
        <w:pStyle w:val="Heading1"/>
        <w:spacing w:before="0"/>
      </w:pPr>
      <w:r>
        <w:rPr>
          <w:u w:val="single"/>
        </w:rPr>
        <w:t>NOTICE</w:t>
      </w:r>
    </w:p>
    <w:p w14:paraId="771073E8" w14:textId="77777777" w:rsidR="009311AA" w:rsidRDefault="009311AA">
      <w:pPr>
        <w:pStyle w:val="BodyText"/>
        <w:spacing w:before="1"/>
        <w:rPr>
          <w:b/>
        </w:rPr>
      </w:pPr>
    </w:p>
    <w:p w14:paraId="4D3B7BD3" w14:textId="77777777" w:rsidR="009311AA" w:rsidRDefault="00D30464">
      <w:pPr>
        <w:pStyle w:val="BodyText"/>
        <w:spacing w:before="71"/>
        <w:ind w:left="1120" w:right="1218"/>
      </w:pPr>
      <w:r>
        <w:t>This AL does not require notice;</w:t>
      </w:r>
      <w:hyperlink w:anchor="_bookmark6" w:history="1">
        <w:r>
          <w:rPr>
            <w:vertAlign w:val="superscript"/>
          </w:rPr>
          <w:t>7</w:t>
        </w:r>
        <w:r>
          <w:t xml:space="preserve"> </w:t>
        </w:r>
      </w:hyperlink>
      <w:r>
        <w:t>however, the utility shall inform its customers, by bill insert in</w:t>
      </w:r>
      <w:r>
        <w:rPr>
          <w:spacing w:val="-52"/>
        </w:rPr>
        <w:t xml:space="preserve"> </w:t>
      </w:r>
      <w:r>
        <w:t>the first bill that includes the increase, of the amount of the increase expressed in dollar and</w:t>
      </w:r>
      <w:r>
        <w:rPr>
          <w:spacing w:val="1"/>
        </w:rPr>
        <w:t xml:space="preserve"> </w:t>
      </w:r>
      <w:r>
        <w:t>percentage terms.</w:t>
      </w:r>
      <w:hyperlink w:anchor="_bookmark7" w:history="1">
        <w:r>
          <w:rPr>
            <w:vertAlign w:val="superscript"/>
          </w:rPr>
          <w:t>8</w:t>
        </w:r>
        <w:r>
          <w:t xml:space="preserve"> </w:t>
        </w:r>
      </w:hyperlink>
      <w:r>
        <w:t>A copy of this AL has been served to all parties listed on the service list</w:t>
      </w:r>
      <w:hyperlink w:anchor="_bookmark8" w:history="1">
        <w:r>
          <w:rPr>
            <w:vertAlign w:val="superscript"/>
          </w:rPr>
          <w:t>9</w:t>
        </w:r>
        <w:r>
          <w:t xml:space="preserve"> </w:t>
        </w:r>
      </w:hyperlink>
      <w:r>
        <w:t>on</w:t>
      </w:r>
      <w:r>
        <w:rPr>
          <w:spacing w:val="1"/>
        </w:rPr>
        <w:t xml:space="preserve"> </w:t>
      </w:r>
      <w:r>
        <w:t>the last page of this AL. This filing will not cause withdrawal of service nor conflict with any</w:t>
      </w:r>
      <w:r>
        <w:rPr>
          <w:spacing w:val="1"/>
        </w:rPr>
        <w:t xml:space="preserve"> </w:t>
      </w:r>
      <w:r>
        <w:t>other schedule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rule.</w:t>
      </w:r>
    </w:p>
    <w:p w14:paraId="7E0A20E5" w14:textId="77777777" w:rsidR="009311AA" w:rsidRDefault="009311AA">
      <w:pPr>
        <w:pStyle w:val="BodyText"/>
      </w:pPr>
    </w:p>
    <w:p w14:paraId="659CE9D3" w14:textId="77777777" w:rsidR="009311AA" w:rsidRDefault="00D30464">
      <w:pPr>
        <w:pStyle w:val="Heading1"/>
        <w:spacing w:before="0"/>
      </w:pPr>
      <w:r>
        <w:rPr>
          <w:u w:val="single"/>
        </w:rPr>
        <w:t>RESPONSE</w:t>
      </w:r>
      <w:r>
        <w:rPr>
          <w:spacing w:val="1"/>
          <w:u w:val="single"/>
        </w:rPr>
        <w:t xml:space="preserve"> </w:t>
      </w:r>
      <w:r>
        <w:rPr>
          <w:u w:val="single"/>
        </w:rPr>
        <w:t>OR PROTEST</w:t>
      </w:r>
      <w:hyperlink w:anchor="_bookmark9" w:history="1">
        <w:r>
          <w:rPr>
            <w:vertAlign w:val="superscript"/>
          </w:rPr>
          <w:t>10</w:t>
        </w:r>
      </w:hyperlink>
    </w:p>
    <w:p w14:paraId="4FC32E93" w14:textId="77777777" w:rsidR="009311AA" w:rsidRDefault="009311AA">
      <w:pPr>
        <w:pStyle w:val="BodyText"/>
        <w:spacing w:before="11"/>
        <w:rPr>
          <w:b/>
          <w:sz w:val="25"/>
        </w:rPr>
      </w:pPr>
    </w:p>
    <w:p w14:paraId="0DDE9EF6" w14:textId="77777777" w:rsidR="009311AA" w:rsidRDefault="00D30464">
      <w:pPr>
        <w:pStyle w:val="BodyText"/>
        <w:spacing w:before="51"/>
        <w:ind w:left="1120" w:right="1203"/>
      </w:pPr>
      <w:r>
        <w:t>Anyone may respond to or protest this AL. A response supports the filing and may contain</w:t>
      </w:r>
      <w:r>
        <w:rPr>
          <w:spacing w:val="1"/>
        </w:rPr>
        <w:t xml:space="preserve"> </w:t>
      </w:r>
      <w:r>
        <w:t>information that proves useful to the Commission in evaluating the AL. A protest objects to the</w:t>
      </w:r>
      <w:r>
        <w:rPr>
          <w:spacing w:val="-52"/>
        </w:rPr>
        <w:t xml:space="preserve"> </w:t>
      </w:r>
      <w:r>
        <w:t>AL in whole or in part and must set forth the specific grounds on which it is based. These</w:t>
      </w:r>
      <w:r>
        <w:rPr>
          <w:spacing w:val="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are:</w:t>
      </w:r>
    </w:p>
    <w:p w14:paraId="308509E0" w14:textId="77777777" w:rsidR="009311AA" w:rsidRDefault="009311AA">
      <w:pPr>
        <w:pStyle w:val="BodyText"/>
        <w:spacing w:before="11"/>
        <w:rPr>
          <w:sz w:val="23"/>
        </w:rPr>
      </w:pPr>
    </w:p>
    <w:p w14:paraId="7AD8AD4A" w14:textId="77777777" w:rsidR="009311AA" w:rsidRDefault="00D30464">
      <w:pPr>
        <w:pStyle w:val="ListParagraph"/>
        <w:numPr>
          <w:ilvl w:val="0"/>
          <w:numId w:val="3"/>
        </w:numPr>
        <w:tabs>
          <w:tab w:val="left" w:pos="1840"/>
        </w:tabs>
        <w:spacing w:before="1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utility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did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properly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serve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give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notice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AL.</w:t>
      </w:r>
    </w:p>
    <w:p w14:paraId="657CE4B2" w14:textId="77777777" w:rsidR="009311AA" w:rsidRDefault="00D30464">
      <w:pPr>
        <w:pStyle w:val="ListParagraph"/>
        <w:numPr>
          <w:ilvl w:val="0"/>
          <w:numId w:val="3"/>
        </w:numPr>
        <w:tabs>
          <w:tab w:val="left" w:pos="1840"/>
        </w:tabs>
        <w:ind w:right="1796"/>
        <w:rPr>
          <w:rFonts w:ascii="Calibri"/>
          <w:sz w:val="24"/>
        </w:rPr>
      </w:pPr>
      <w:r>
        <w:rPr>
          <w:rFonts w:ascii="Calibri"/>
          <w:sz w:val="24"/>
        </w:rPr>
        <w:t>The relief requested in the AL would violate statute or Commission order or is not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authorized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statute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Commission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order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which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utility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relies.</w:t>
      </w:r>
    </w:p>
    <w:p w14:paraId="035E6167" w14:textId="77777777" w:rsidR="009311AA" w:rsidRDefault="00D30464">
      <w:pPr>
        <w:pStyle w:val="ListParagraph"/>
        <w:numPr>
          <w:ilvl w:val="0"/>
          <w:numId w:val="3"/>
        </w:numPr>
        <w:tabs>
          <w:tab w:val="left" w:pos="1840"/>
        </w:tabs>
        <w:spacing w:line="293" w:lineRule="exact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analysis,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calculations, 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data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contain material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error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omissions.</w:t>
      </w:r>
    </w:p>
    <w:p w14:paraId="56CB4CA3" w14:textId="77777777" w:rsidR="009311AA" w:rsidRDefault="00D30464">
      <w:pPr>
        <w:pStyle w:val="ListParagraph"/>
        <w:numPr>
          <w:ilvl w:val="0"/>
          <w:numId w:val="3"/>
        </w:numPr>
        <w:tabs>
          <w:tab w:val="left" w:pos="1840"/>
        </w:tabs>
        <w:spacing w:before="2"/>
        <w:ind w:right="1244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relief requested in the AL is pending before the Commission in a formal proceeding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or</w:t>
      </w:r>
    </w:p>
    <w:p w14:paraId="5047E719" w14:textId="77777777" w:rsidR="009311AA" w:rsidRDefault="00D30464">
      <w:pPr>
        <w:pStyle w:val="ListParagraph"/>
        <w:numPr>
          <w:ilvl w:val="0"/>
          <w:numId w:val="3"/>
        </w:numPr>
        <w:tabs>
          <w:tab w:val="left" w:pos="1840"/>
        </w:tabs>
        <w:ind w:right="1166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relief requested in the AL requires consideration in a formal hearing, or is otherwise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inappropriate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process or</w:t>
      </w:r>
    </w:p>
    <w:p w14:paraId="71799AC6" w14:textId="77777777" w:rsidR="009311AA" w:rsidRDefault="00D30464">
      <w:pPr>
        <w:pStyle w:val="ListParagraph"/>
        <w:numPr>
          <w:ilvl w:val="0"/>
          <w:numId w:val="3"/>
        </w:numPr>
        <w:tabs>
          <w:tab w:val="left" w:pos="1840"/>
        </w:tabs>
        <w:ind w:right="1285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relief requested in the AL is unjust, unreasonable, or discriminatory, provided that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such a protest may not be made where it would require relitigating a prior order of the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Commission.</w:t>
      </w:r>
    </w:p>
    <w:p w14:paraId="61337EF6" w14:textId="77777777" w:rsidR="009311AA" w:rsidRDefault="009311AA">
      <w:pPr>
        <w:pStyle w:val="BodyText"/>
        <w:rPr>
          <w:sz w:val="20"/>
        </w:rPr>
      </w:pPr>
    </w:p>
    <w:p w14:paraId="0F9A85E7" w14:textId="582D03BE" w:rsidR="009311AA" w:rsidRDefault="009F32D0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0EE65F5" wp14:editId="5F3D9293">
                <wp:simplePos x="0" y="0"/>
                <wp:positionH relativeFrom="page">
                  <wp:posOffset>914400</wp:posOffset>
                </wp:positionH>
                <wp:positionV relativeFrom="paragraph">
                  <wp:posOffset>186055</wp:posOffset>
                </wp:positionV>
                <wp:extent cx="1828800" cy="635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01FD" id="docshape5" o:spid="_x0000_s1026" style="position:absolute;margin-left:1in;margin-top:14.65pt;width:2in;height:.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60F9CED" w14:textId="77777777" w:rsidR="009311AA" w:rsidRDefault="00D30464">
      <w:pPr>
        <w:spacing w:before="84"/>
        <w:ind w:left="1120"/>
        <w:rPr>
          <w:sz w:val="20"/>
        </w:rPr>
      </w:pPr>
      <w:bookmarkStart w:id="0" w:name="_bookmark5"/>
      <w:bookmarkEnd w:id="0"/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bookmarkStart w:id="1" w:name="_bookmark6"/>
      <w:bookmarkEnd w:id="1"/>
      <w:r>
        <w:rPr>
          <w:sz w:val="20"/>
        </w:rPr>
        <w:t>GO.</w:t>
      </w:r>
      <w:r>
        <w:rPr>
          <w:spacing w:val="-3"/>
          <w:sz w:val="20"/>
        </w:rPr>
        <w:t xml:space="preserve"> </w:t>
      </w:r>
      <w:r>
        <w:rPr>
          <w:sz w:val="20"/>
        </w:rPr>
        <w:t>96-B,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7.3.1</w:t>
      </w:r>
    </w:p>
    <w:p w14:paraId="1003F7CF" w14:textId="77777777" w:rsidR="009311AA" w:rsidRDefault="00D30464">
      <w:pPr>
        <w:spacing w:before="1" w:line="229" w:lineRule="exact"/>
        <w:ind w:left="112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4.2</w:t>
      </w:r>
    </w:p>
    <w:p w14:paraId="03466D29" w14:textId="4DB34129" w:rsidR="009311AA" w:rsidRDefault="00D30464">
      <w:pPr>
        <w:spacing w:line="229" w:lineRule="exact"/>
        <w:ind w:left="1120"/>
        <w:rPr>
          <w:sz w:val="20"/>
        </w:rPr>
      </w:pPr>
      <w:bookmarkStart w:id="2" w:name="_bookmark7"/>
      <w:bookmarkEnd w:id="2"/>
      <w:r w:rsidRPr="005173EA">
        <w:rPr>
          <w:sz w:val="20"/>
          <w:vertAlign w:val="superscript"/>
        </w:rPr>
        <w:t>8</w:t>
      </w:r>
      <w:r w:rsidRPr="005173EA">
        <w:rPr>
          <w:spacing w:val="-2"/>
          <w:sz w:val="20"/>
        </w:rPr>
        <w:t xml:space="preserve"> </w:t>
      </w:r>
      <w:r w:rsidRPr="005173EA">
        <w:rPr>
          <w:sz w:val="20"/>
        </w:rPr>
        <w:t>GO.</w:t>
      </w:r>
      <w:r w:rsidRPr="005173EA">
        <w:rPr>
          <w:spacing w:val="-2"/>
          <w:sz w:val="20"/>
        </w:rPr>
        <w:t xml:space="preserve"> </w:t>
      </w:r>
      <w:r w:rsidRPr="005173EA">
        <w:rPr>
          <w:sz w:val="20"/>
        </w:rPr>
        <w:t>96-B,</w:t>
      </w:r>
      <w:r w:rsidRPr="005173EA">
        <w:rPr>
          <w:spacing w:val="-1"/>
          <w:sz w:val="20"/>
        </w:rPr>
        <w:t xml:space="preserve"> </w:t>
      </w:r>
      <w:r w:rsidR="005173EA" w:rsidRPr="005173EA">
        <w:rPr>
          <w:spacing w:val="-1"/>
          <w:sz w:val="20"/>
        </w:rPr>
        <w:t>Water Industry</w:t>
      </w:r>
      <w:r w:rsidRPr="005173EA">
        <w:rPr>
          <w:spacing w:val="-1"/>
          <w:sz w:val="20"/>
        </w:rPr>
        <w:t xml:space="preserve"> </w:t>
      </w:r>
      <w:r w:rsidRPr="005173EA">
        <w:rPr>
          <w:sz w:val="20"/>
        </w:rPr>
        <w:t>Rule</w:t>
      </w:r>
      <w:r w:rsidRPr="005173EA">
        <w:rPr>
          <w:spacing w:val="-2"/>
          <w:sz w:val="20"/>
        </w:rPr>
        <w:t xml:space="preserve"> </w:t>
      </w:r>
      <w:r w:rsidRPr="005173EA">
        <w:rPr>
          <w:sz w:val="20"/>
        </w:rPr>
        <w:t>3.2</w:t>
      </w:r>
    </w:p>
    <w:p w14:paraId="3FD670C5" w14:textId="77777777" w:rsidR="009311AA" w:rsidRDefault="00D30464">
      <w:pPr>
        <w:ind w:left="1120"/>
        <w:rPr>
          <w:sz w:val="20"/>
        </w:rPr>
      </w:pPr>
      <w:bookmarkStart w:id="3" w:name="_bookmark8"/>
      <w:bookmarkEnd w:id="3"/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GO.</w:t>
      </w:r>
      <w:r>
        <w:rPr>
          <w:spacing w:val="-3"/>
          <w:sz w:val="20"/>
        </w:rPr>
        <w:t xml:space="preserve"> </w:t>
      </w:r>
      <w:r>
        <w:rPr>
          <w:sz w:val="20"/>
        </w:rPr>
        <w:t>96-B,</w:t>
      </w:r>
      <w:r>
        <w:rPr>
          <w:spacing w:val="-2"/>
          <w:sz w:val="20"/>
        </w:rPr>
        <w:t xml:space="preserve"> </w:t>
      </w: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3"/>
          <w:sz w:val="20"/>
        </w:rPr>
        <w:t xml:space="preserve"> </w:t>
      </w:r>
      <w:r>
        <w:rPr>
          <w:sz w:val="20"/>
        </w:rPr>
        <w:t>4.1</w:t>
      </w:r>
    </w:p>
    <w:p w14:paraId="20B11C39" w14:textId="77777777" w:rsidR="009311AA" w:rsidRDefault="00D30464">
      <w:pPr>
        <w:ind w:left="1120"/>
        <w:rPr>
          <w:sz w:val="20"/>
        </w:rPr>
      </w:pPr>
      <w:bookmarkStart w:id="4" w:name="_bookmark9"/>
      <w:bookmarkEnd w:id="4"/>
      <w:r>
        <w:rPr>
          <w:sz w:val="20"/>
          <w:vertAlign w:val="superscript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7.4.1</w:t>
      </w:r>
    </w:p>
    <w:p w14:paraId="45947B57" w14:textId="77777777" w:rsidR="009311AA" w:rsidRDefault="009311AA">
      <w:pPr>
        <w:rPr>
          <w:sz w:val="20"/>
        </w:rPr>
        <w:sectPr w:rsidR="009311AA">
          <w:pgSz w:w="12240" w:h="15840"/>
          <w:pgMar w:top="1060" w:right="320" w:bottom="280" w:left="320" w:header="733" w:footer="0" w:gutter="0"/>
          <w:cols w:space="720"/>
        </w:sectPr>
      </w:pPr>
    </w:p>
    <w:p w14:paraId="6C4CA121" w14:textId="77777777" w:rsidR="009311AA" w:rsidRDefault="009311AA">
      <w:pPr>
        <w:spacing w:before="4"/>
        <w:rPr>
          <w:sz w:val="26"/>
        </w:rPr>
      </w:pPr>
    </w:p>
    <w:p w14:paraId="52CE57BD" w14:textId="77777777" w:rsidR="009311AA" w:rsidRDefault="00D30464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14:paraId="5108C51A" w14:textId="77777777" w:rsidR="009311AA" w:rsidRDefault="00D30464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14:paraId="587E4F4F" w14:textId="77777777" w:rsidR="009311AA" w:rsidRDefault="009311AA">
      <w:pPr>
        <w:pStyle w:val="BodyText"/>
      </w:pPr>
    </w:p>
    <w:p w14:paraId="00B573E0" w14:textId="77777777" w:rsidR="009311AA" w:rsidRDefault="009311AA">
      <w:pPr>
        <w:pStyle w:val="BodyText"/>
        <w:spacing w:before="3"/>
        <w:rPr>
          <w:sz w:val="18"/>
        </w:rPr>
      </w:pPr>
    </w:p>
    <w:p w14:paraId="4C2B1A9C" w14:textId="77777777" w:rsidR="009311AA" w:rsidRDefault="00D30464">
      <w:pPr>
        <w:pStyle w:val="BodyText"/>
        <w:ind w:left="1120" w:right="1192"/>
      </w:pPr>
      <w:r>
        <w:t>A protest may not rely on policy objections to an AL where the relief requested in the AL</w:t>
      </w:r>
      <w:r>
        <w:rPr>
          <w:spacing w:val="1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directions</w:t>
      </w:r>
      <w:r>
        <w:rPr>
          <w:spacing w:val="-1"/>
        </w:rPr>
        <w:t xml:space="preserve"> </w:t>
      </w:r>
      <w:r>
        <w:t>established by</w:t>
      </w:r>
      <w:r>
        <w:rPr>
          <w:spacing w:val="-5"/>
        </w:rPr>
        <w:t xml:space="preserve"> </w:t>
      </w:r>
      <w:r>
        <w:t>statute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Commission order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utility.</w:t>
      </w:r>
    </w:p>
    <w:p w14:paraId="2CA8C265" w14:textId="77777777" w:rsidR="009311AA" w:rsidRDefault="009311AA">
      <w:pPr>
        <w:pStyle w:val="BodyText"/>
        <w:spacing w:before="12"/>
        <w:rPr>
          <w:sz w:val="23"/>
        </w:rPr>
      </w:pPr>
    </w:p>
    <w:p w14:paraId="613654F6" w14:textId="05DACB9B" w:rsidR="009311AA" w:rsidRDefault="00D30464">
      <w:pPr>
        <w:pStyle w:val="BodyText"/>
        <w:ind w:left="1119" w:right="1479"/>
        <w:jc w:val="both"/>
      </w:pPr>
      <w:r>
        <w:t>A protest shall provide citations or proofs where available to allow staff to properly consider</w:t>
      </w:r>
      <w:r>
        <w:rPr>
          <w:spacing w:val="-52"/>
        </w:rPr>
        <w:t xml:space="preserve"> </w:t>
      </w:r>
      <w:r>
        <w:t xml:space="preserve">the protest. The Water </w:t>
      </w:r>
      <w:r w:rsidRPr="003B1980">
        <w:t>Division</w:t>
      </w:r>
      <w:r w:rsidR="003B1980" w:rsidRPr="002B3CC7">
        <w:t xml:space="preserve"> (WD)</w:t>
      </w:r>
      <w:r w:rsidRPr="003B1980">
        <w:t xml:space="preserve"> must receive </w:t>
      </w:r>
      <w:r>
        <w:t>a response or protest via email (</w:t>
      </w:r>
      <w:r>
        <w:rPr>
          <w:b/>
          <w:u w:val="single"/>
        </w:rPr>
        <w:t>or</w:t>
      </w:r>
      <w:r>
        <w:rPr>
          <w:b/>
        </w:rPr>
        <w:t xml:space="preserve"> </w:t>
      </w:r>
      <w:r>
        <w:t>postal mail)</w:t>
      </w:r>
      <w:r w:rsidR="001C7BAB">
        <w:t xml:space="preserve"> </w:t>
      </w:r>
      <w:r>
        <w:t xml:space="preserve">within 20 days of the date the AL is filed. The addresses for submitting a response or </w:t>
      </w:r>
      <w:r w:rsidRPr="00AD5FF4">
        <w:t>protest</w:t>
      </w:r>
      <w:r w:rsidR="002B4873">
        <w:t xml:space="preserve"> </w:t>
      </w:r>
      <w:r w:rsidRPr="00AD5FF4">
        <w:rPr>
          <w:spacing w:val="-52"/>
        </w:rPr>
        <w:t xml:space="preserve"> </w:t>
      </w:r>
      <w:r w:rsidRPr="00AD5FF4">
        <w:t>are:</w:t>
      </w:r>
    </w:p>
    <w:p w14:paraId="7C664B03" w14:textId="77777777" w:rsidR="009311AA" w:rsidRDefault="009311AA">
      <w:pPr>
        <w:pStyle w:val="BodyText"/>
        <w:spacing w:before="1"/>
        <w:rPr>
          <w:sz w:val="28"/>
        </w:rPr>
      </w:pPr>
    </w:p>
    <w:tbl>
      <w:tblPr>
        <w:tblW w:w="0" w:type="auto"/>
        <w:tblInd w:w="2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3839"/>
      </w:tblGrid>
      <w:tr w:rsidR="009311AA" w14:paraId="2305C65E" w14:textId="77777777">
        <w:trPr>
          <w:trHeight w:val="266"/>
        </w:trPr>
        <w:tc>
          <w:tcPr>
            <w:tcW w:w="3081" w:type="dxa"/>
          </w:tcPr>
          <w:p w14:paraId="7B58B6A2" w14:textId="77777777" w:rsidR="009311AA" w:rsidRDefault="00D30464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Email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  <w:tc>
          <w:tcPr>
            <w:tcW w:w="3839" w:type="dxa"/>
          </w:tcPr>
          <w:p w14:paraId="1563717F" w14:textId="77777777" w:rsidR="009311AA" w:rsidRDefault="00D30464">
            <w:pPr>
              <w:pStyle w:val="TableParagraph"/>
              <w:spacing w:line="244" w:lineRule="exact"/>
              <w:ind w:left="1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Mailing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</w:tr>
      <w:tr w:rsidR="009311AA" w14:paraId="5F0B04F4" w14:textId="77777777">
        <w:trPr>
          <w:trHeight w:val="1144"/>
        </w:trPr>
        <w:tc>
          <w:tcPr>
            <w:tcW w:w="3081" w:type="dxa"/>
          </w:tcPr>
          <w:p w14:paraId="2F97C497" w14:textId="77777777" w:rsidR="009311AA" w:rsidRDefault="00327D38">
            <w:pPr>
              <w:pStyle w:val="TableParagraph"/>
              <w:spacing w:line="271" w:lineRule="exact"/>
              <w:ind w:left="50"/>
              <w:rPr>
                <w:rFonts w:ascii="Calibri"/>
                <w:b/>
                <w:sz w:val="24"/>
              </w:rPr>
            </w:pPr>
            <w:hyperlink r:id="rId17">
              <w:r w:rsidR="00D30464">
                <w:rPr>
                  <w:rFonts w:ascii="Calibri"/>
                  <w:b/>
                  <w:color w:val="538DD3"/>
                  <w:sz w:val="24"/>
                  <w:u w:val="single" w:color="538DD3"/>
                </w:rPr>
                <w:t>Water.Division@cpuc.ca.gov</w:t>
              </w:r>
            </w:hyperlink>
          </w:p>
        </w:tc>
        <w:tc>
          <w:tcPr>
            <w:tcW w:w="3839" w:type="dxa"/>
          </w:tcPr>
          <w:p w14:paraId="6C5D906C" w14:textId="77777777" w:rsidR="009311AA" w:rsidRDefault="00D30464">
            <w:pPr>
              <w:pStyle w:val="TableParagraph"/>
              <w:spacing w:line="271" w:lineRule="exact"/>
              <w:ind w:left="1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California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Utilities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Commission</w:t>
            </w:r>
          </w:p>
          <w:p w14:paraId="5C7A6895" w14:textId="77777777" w:rsidR="009311AA" w:rsidRDefault="00D30464">
            <w:pPr>
              <w:pStyle w:val="TableParagraph"/>
              <w:spacing w:line="290" w:lineRule="atLeast"/>
              <w:ind w:left="168" w:right="12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Water Division, 3rd Floor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505 Van Ness Avenue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San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Francisco,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94102</w:t>
            </w:r>
          </w:p>
        </w:tc>
      </w:tr>
    </w:tbl>
    <w:p w14:paraId="44C9E2E7" w14:textId="77777777" w:rsidR="009311AA" w:rsidRDefault="009311AA">
      <w:pPr>
        <w:pStyle w:val="BodyText"/>
        <w:spacing w:before="5"/>
      </w:pPr>
    </w:p>
    <w:p w14:paraId="30947200" w14:textId="3CCAC68B" w:rsidR="009311AA" w:rsidRDefault="00D30464">
      <w:pPr>
        <w:pStyle w:val="BodyText"/>
        <w:ind w:left="1120"/>
      </w:pPr>
      <w:r>
        <w:t>On</w:t>
      </w:r>
      <w:r>
        <w:rPr>
          <w:spacing w:val="-1"/>
        </w:rPr>
        <w:t xml:space="preserve"> </w:t>
      </w:r>
      <w:r>
        <w:t>the same day</w:t>
      </w:r>
      <w:r>
        <w:rPr>
          <w:spacing w:val="-4"/>
        </w:rPr>
        <w:t xml:space="preserve"> </w:t>
      </w:r>
      <w:r>
        <w:t>the response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protest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Division,</w:t>
      </w:r>
      <w:r>
        <w:rPr>
          <w:spacing w:val="-1"/>
        </w:rPr>
        <w:t xml:space="preserve"> </w:t>
      </w:r>
      <w:r>
        <w:t>the respondent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protestant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 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 xml:space="preserve">to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at:</w:t>
      </w:r>
    </w:p>
    <w:p w14:paraId="49E627F7" w14:textId="77777777" w:rsidR="009311AA" w:rsidRDefault="009311AA">
      <w:pPr>
        <w:pStyle w:val="BodyText"/>
        <w:spacing w:before="11"/>
        <w:rPr>
          <w:sz w:val="27"/>
        </w:rPr>
      </w:pPr>
    </w:p>
    <w:tbl>
      <w:tblPr>
        <w:tblW w:w="0" w:type="auto"/>
        <w:tblInd w:w="2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604"/>
      </w:tblGrid>
      <w:tr w:rsidR="009311AA" w14:paraId="5FFCFB5E" w14:textId="77777777">
        <w:trPr>
          <w:trHeight w:val="267"/>
        </w:trPr>
        <w:tc>
          <w:tcPr>
            <w:tcW w:w="2405" w:type="dxa"/>
          </w:tcPr>
          <w:p w14:paraId="1D9810E4" w14:textId="77777777" w:rsidR="009311AA" w:rsidRDefault="00D30464">
            <w:pPr>
              <w:pStyle w:val="TableParagraph"/>
              <w:spacing w:line="244" w:lineRule="exact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Email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  <w:tc>
          <w:tcPr>
            <w:tcW w:w="2604" w:type="dxa"/>
          </w:tcPr>
          <w:p w14:paraId="6DCCAC5A" w14:textId="77777777" w:rsidR="009311AA" w:rsidRDefault="00D30464">
            <w:pPr>
              <w:pStyle w:val="TableParagraph"/>
              <w:spacing w:line="244" w:lineRule="exact"/>
              <w:ind w:left="88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Mailing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Address:</w:t>
            </w:r>
          </w:p>
        </w:tc>
      </w:tr>
      <w:tr w:rsidR="009311AA" w14:paraId="32FA1EC9" w14:textId="77777777">
        <w:trPr>
          <w:trHeight w:val="267"/>
        </w:trPr>
        <w:tc>
          <w:tcPr>
            <w:tcW w:w="2405" w:type="dxa"/>
          </w:tcPr>
          <w:p w14:paraId="07443CF6" w14:textId="77777777" w:rsidR="009311AA" w:rsidRDefault="00D30464">
            <w:pPr>
              <w:pStyle w:val="TableParagraph"/>
              <w:spacing w:line="248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  <w:tc>
          <w:tcPr>
            <w:tcW w:w="2604" w:type="dxa"/>
          </w:tcPr>
          <w:p w14:paraId="5FE36DDA" w14:textId="77777777" w:rsidR="009311AA" w:rsidRDefault="00D30464">
            <w:pPr>
              <w:pStyle w:val="TableParagraph"/>
              <w:spacing w:line="248" w:lineRule="exact"/>
              <w:ind w:left="885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</w:p>
        </w:tc>
      </w:tr>
    </w:tbl>
    <w:p w14:paraId="407BCFA6" w14:textId="77777777" w:rsidR="009311AA" w:rsidRDefault="009311AA">
      <w:pPr>
        <w:pStyle w:val="BodyText"/>
        <w:spacing w:before="5"/>
      </w:pPr>
    </w:p>
    <w:p w14:paraId="68D9E9D8" w14:textId="6F5386AD" w:rsidR="009311AA" w:rsidRDefault="00D30464">
      <w:pPr>
        <w:pStyle w:val="BodyText"/>
        <w:ind w:left="1120" w:right="1163"/>
      </w:pPr>
      <w:r>
        <w:t>Cities and counties that need Board of Supervisors or Board of Commissioners approval to</w:t>
      </w:r>
      <w:r>
        <w:rPr>
          <w:spacing w:val="1"/>
        </w:rPr>
        <w:t xml:space="preserve"> </w:t>
      </w:r>
      <w:r>
        <w:t xml:space="preserve">protest should inform </w:t>
      </w:r>
      <w:r w:rsidR="003B1980">
        <w:t>WD</w:t>
      </w:r>
      <w:r>
        <w:t xml:space="preserve"> within the 20-day protest period, so that a late filed protest can be</w:t>
      </w:r>
      <w:r>
        <w:rPr>
          <w:spacing w:val="-53"/>
        </w:rPr>
        <w:t xml:space="preserve"> </w:t>
      </w:r>
      <w:r>
        <w:t>entertained. The informing document should include an estimate of the date the proposed</w:t>
      </w:r>
      <w:r>
        <w:rPr>
          <w:spacing w:val="1"/>
        </w:rPr>
        <w:t xml:space="preserve"> </w:t>
      </w:r>
      <w:r>
        <w:t>protest</w:t>
      </w:r>
      <w:r>
        <w:rPr>
          <w:spacing w:val="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voted</w:t>
      </w:r>
      <w:r>
        <w:rPr>
          <w:spacing w:val="-1"/>
        </w:rPr>
        <w:t xml:space="preserve"> </w:t>
      </w:r>
      <w:r>
        <w:t>on.</w:t>
      </w:r>
    </w:p>
    <w:p w14:paraId="0AECFBCF" w14:textId="77777777" w:rsidR="009311AA" w:rsidRDefault="009311AA">
      <w:pPr>
        <w:pStyle w:val="BodyText"/>
        <w:spacing w:before="12"/>
        <w:rPr>
          <w:sz w:val="23"/>
        </w:rPr>
      </w:pPr>
    </w:p>
    <w:p w14:paraId="4084DCBC" w14:textId="77777777" w:rsidR="009311AA" w:rsidRDefault="00D30464">
      <w:pPr>
        <w:pStyle w:val="Heading1"/>
        <w:spacing w:before="0"/>
      </w:pPr>
      <w:r>
        <w:rPr>
          <w:u w:val="single"/>
        </w:rPr>
        <w:t>REPLIES</w:t>
      </w:r>
    </w:p>
    <w:p w14:paraId="4414FC67" w14:textId="77777777" w:rsidR="009311AA" w:rsidRDefault="009311AA">
      <w:pPr>
        <w:pStyle w:val="BodyText"/>
        <w:spacing w:before="8"/>
        <w:rPr>
          <w:b/>
          <w:sz w:val="25"/>
        </w:rPr>
      </w:pPr>
    </w:p>
    <w:p w14:paraId="7423C8AB" w14:textId="41C518BA" w:rsidR="009311AA" w:rsidRDefault="00D30464">
      <w:pPr>
        <w:pStyle w:val="BodyText"/>
        <w:spacing w:before="52"/>
        <w:ind w:left="1120" w:right="1615"/>
      </w:pPr>
      <w:r>
        <w:t>The utility shall reply to each protest and may reply to any response. Any reply must be</w:t>
      </w:r>
      <w:r>
        <w:rPr>
          <w:spacing w:val="1"/>
        </w:rPr>
        <w:t xml:space="preserve"> </w:t>
      </w:r>
      <w:r>
        <w:t xml:space="preserve">received by </w:t>
      </w:r>
      <w:r w:rsidR="003B1980">
        <w:t>WD</w:t>
      </w:r>
      <w:r w:rsidR="00FA0EA7">
        <w:t xml:space="preserve"> </w:t>
      </w:r>
      <w:r>
        <w:t>within five business days after the end of the protest period, and shall be</w:t>
      </w:r>
      <w:r>
        <w:rPr>
          <w:spacing w:val="-52"/>
        </w:rPr>
        <w:t xml:space="preserve"> </w:t>
      </w:r>
      <w:r>
        <w:t>served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protest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AL.</w:t>
      </w:r>
      <w:hyperlink w:anchor="_bookmark10" w:history="1">
        <w:r>
          <w:rPr>
            <w:vertAlign w:val="superscript"/>
          </w:rPr>
          <w:t>11</w:t>
        </w:r>
      </w:hyperlink>
    </w:p>
    <w:p w14:paraId="1BD62C61" w14:textId="77777777" w:rsidR="009311AA" w:rsidRDefault="009311AA">
      <w:pPr>
        <w:pStyle w:val="BodyText"/>
        <w:rPr>
          <w:sz w:val="20"/>
        </w:rPr>
      </w:pPr>
    </w:p>
    <w:p w14:paraId="02713A37" w14:textId="77777777" w:rsidR="009311AA" w:rsidRDefault="009311AA">
      <w:pPr>
        <w:pStyle w:val="BodyText"/>
        <w:rPr>
          <w:sz w:val="20"/>
        </w:rPr>
      </w:pPr>
    </w:p>
    <w:p w14:paraId="4CD31391" w14:textId="77777777" w:rsidR="009311AA" w:rsidRDefault="009311AA">
      <w:pPr>
        <w:pStyle w:val="BodyText"/>
        <w:rPr>
          <w:sz w:val="20"/>
        </w:rPr>
      </w:pPr>
    </w:p>
    <w:p w14:paraId="58A2755F" w14:textId="77777777" w:rsidR="009311AA" w:rsidRDefault="009311AA">
      <w:pPr>
        <w:pStyle w:val="BodyText"/>
        <w:rPr>
          <w:sz w:val="20"/>
        </w:rPr>
      </w:pPr>
    </w:p>
    <w:p w14:paraId="6B7DAA3B" w14:textId="77777777" w:rsidR="009311AA" w:rsidRDefault="009311AA">
      <w:pPr>
        <w:pStyle w:val="BodyText"/>
        <w:rPr>
          <w:sz w:val="20"/>
        </w:rPr>
      </w:pPr>
    </w:p>
    <w:p w14:paraId="4EF888C7" w14:textId="77777777" w:rsidR="009311AA" w:rsidRDefault="009311AA">
      <w:pPr>
        <w:pStyle w:val="BodyText"/>
        <w:rPr>
          <w:sz w:val="20"/>
        </w:rPr>
      </w:pPr>
    </w:p>
    <w:p w14:paraId="2FA41123" w14:textId="77777777" w:rsidR="009311AA" w:rsidRDefault="009311AA">
      <w:pPr>
        <w:pStyle w:val="BodyText"/>
        <w:rPr>
          <w:sz w:val="20"/>
        </w:rPr>
      </w:pPr>
    </w:p>
    <w:p w14:paraId="44323332" w14:textId="05C32F12" w:rsidR="009311AA" w:rsidRDefault="009F32D0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4CA09B8" wp14:editId="3E0CA282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1828800" cy="635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05421" id="docshape6" o:spid="_x0000_s1026" style="position:absolute;margin-left:1in;margin-top:13.1pt;width:2in;height:.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+WTOY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4E2E9F1" w14:textId="77777777" w:rsidR="009311AA" w:rsidRDefault="00D30464">
      <w:pPr>
        <w:spacing w:before="84"/>
        <w:ind w:left="1120"/>
        <w:rPr>
          <w:sz w:val="20"/>
        </w:rPr>
      </w:pPr>
      <w:bookmarkStart w:id="5" w:name="_bookmark10"/>
      <w:bookmarkEnd w:id="5"/>
      <w:r>
        <w:rPr>
          <w:sz w:val="20"/>
          <w:vertAlign w:val="superscript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GO.</w:t>
      </w:r>
      <w:r>
        <w:rPr>
          <w:spacing w:val="-2"/>
          <w:sz w:val="20"/>
        </w:rPr>
        <w:t xml:space="preserve"> </w:t>
      </w:r>
      <w:r>
        <w:rPr>
          <w:sz w:val="20"/>
        </w:rPr>
        <w:t>96-B,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7.4.3</w:t>
      </w:r>
    </w:p>
    <w:p w14:paraId="2035A828" w14:textId="77777777" w:rsidR="009311AA" w:rsidRDefault="009311AA">
      <w:pPr>
        <w:rPr>
          <w:sz w:val="20"/>
        </w:rPr>
        <w:sectPr w:rsidR="009311AA">
          <w:pgSz w:w="12240" w:h="15840"/>
          <w:pgMar w:top="1060" w:right="320" w:bottom="280" w:left="320" w:header="733" w:footer="0" w:gutter="0"/>
          <w:cols w:space="720"/>
        </w:sectPr>
      </w:pPr>
    </w:p>
    <w:p w14:paraId="4580C5B2" w14:textId="77777777" w:rsidR="009311AA" w:rsidRDefault="009311AA">
      <w:pPr>
        <w:spacing w:before="4"/>
        <w:rPr>
          <w:sz w:val="26"/>
        </w:rPr>
      </w:pPr>
    </w:p>
    <w:p w14:paraId="782D1C38" w14:textId="77777777" w:rsidR="009311AA" w:rsidRDefault="00D30464">
      <w:pPr>
        <w:pStyle w:val="Heading1"/>
        <w:ind w:left="3713" w:right="3713"/>
        <w:jc w:val="center"/>
      </w:pPr>
      <w:r>
        <w:rPr>
          <w:color w:val="000000"/>
          <w:shd w:val="clear" w:color="auto" w:fill="FFFF00"/>
        </w:rPr>
        <w:t>###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</w:p>
    <w:p w14:paraId="75A09962" w14:textId="77777777" w:rsidR="009311AA" w:rsidRDefault="00D30464">
      <w:pPr>
        <w:pStyle w:val="BodyText"/>
        <w:ind w:left="5075" w:right="5075" w:firstLine="5"/>
        <w:jc w:val="center"/>
      </w:pPr>
      <w:r>
        <w:rPr>
          <w:color w:val="000000"/>
          <w:shd w:val="clear" w:color="auto" w:fill="FFFF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Telephone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 xml:space="preserve">Email: </w:t>
      </w:r>
      <w:r>
        <w:rPr>
          <w:color w:val="000000"/>
          <w:shd w:val="clear" w:color="auto" w:fill="FFFF00"/>
        </w:rPr>
        <w:t>###</w:t>
      </w:r>
    </w:p>
    <w:p w14:paraId="2D294D59" w14:textId="77777777" w:rsidR="009311AA" w:rsidRDefault="009311AA">
      <w:pPr>
        <w:pStyle w:val="BodyText"/>
        <w:rPr>
          <w:sz w:val="20"/>
        </w:rPr>
      </w:pPr>
    </w:p>
    <w:p w14:paraId="248915D7" w14:textId="77777777" w:rsidR="009311AA" w:rsidRDefault="009311AA">
      <w:pPr>
        <w:pStyle w:val="BodyText"/>
        <w:spacing w:before="1"/>
        <w:rPr>
          <w:sz w:val="19"/>
        </w:rPr>
      </w:pPr>
    </w:p>
    <w:p w14:paraId="3A17B006" w14:textId="77777777" w:rsidR="009311AA" w:rsidRDefault="00D30464">
      <w:pPr>
        <w:pStyle w:val="Heading1"/>
        <w:spacing w:before="39"/>
      </w:pPr>
      <w:r>
        <w:rPr>
          <w:u w:val="single"/>
        </w:rPr>
        <w:t>SERVICE</w:t>
      </w:r>
      <w:r>
        <w:rPr>
          <w:spacing w:val="-4"/>
          <w:u w:val="single"/>
        </w:rPr>
        <w:t xml:space="preserve"> </w:t>
      </w:r>
      <w:r>
        <w:rPr>
          <w:u w:val="single"/>
        </w:rPr>
        <w:t>LIST</w:t>
      </w:r>
    </w:p>
    <w:p w14:paraId="39C8A4A1" w14:textId="77777777" w:rsidR="009311AA" w:rsidRDefault="009311AA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23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</w:tblGrid>
      <w:tr w:rsidR="009311AA" w14:paraId="1B6BF4E1" w14:textId="77777777">
        <w:trPr>
          <w:trHeight w:val="1007"/>
        </w:trPr>
        <w:tc>
          <w:tcPr>
            <w:tcW w:w="3600" w:type="dxa"/>
          </w:tcPr>
          <w:p w14:paraId="61609525" w14:textId="77777777" w:rsidR="009311AA" w:rsidRDefault="009311AA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5146926B" w14:textId="77777777" w:rsidR="009311AA" w:rsidRDefault="00D30464">
            <w:pPr>
              <w:pStyle w:val="TableParagraph"/>
              <w:spacing w:before="1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Recipient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</w:t>
            </w:r>
          </w:p>
        </w:tc>
      </w:tr>
      <w:tr w:rsidR="009311AA" w14:paraId="39B73142" w14:textId="77777777">
        <w:trPr>
          <w:trHeight w:val="1007"/>
        </w:trPr>
        <w:tc>
          <w:tcPr>
            <w:tcW w:w="3600" w:type="dxa"/>
          </w:tcPr>
          <w:p w14:paraId="179E25B2" w14:textId="77777777" w:rsidR="009311AA" w:rsidRDefault="009311AA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2918DBDB" w14:textId="77777777" w:rsidR="009311AA" w:rsidRDefault="00D30464">
            <w:pPr>
              <w:pStyle w:val="TableParagraph"/>
              <w:spacing w:before="1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Recipient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</w:t>
            </w:r>
          </w:p>
        </w:tc>
      </w:tr>
      <w:tr w:rsidR="009311AA" w14:paraId="7414D6DA" w14:textId="77777777">
        <w:trPr>
          <w:trHeight w:val="1010"/>
        </w:trPr>
        <w:tc>
          <w:tcPr>
            <w:tcW w:w="3600" w:type="dxa"/>
          </w:tcPr>
          <w:p w14:paraId="43E97C81" w14:textId="77777777" w:rsidR="009311AA" w:rsidRDefault="009311AA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14:paraId="6F5A3E4C" w14:textId="77777777" w:rsidR="009311AA" w:rsidRDefault="00D30464">
            <w:pPr>
              <w:pStyle w:val="TableParagraph"/>
              <w:spacing w:before="1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Recipient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</w:p>
        </w:tc>
      </w:tr>
    </w:tbl>
    <w:p w14:paraId="5E83631A" w14:textId="77777777" w:rsidR="009311AA" w:rsidRDefault="009311AA">
      <w:pPr>
        <w:pStyle w:val="BodyText"/>
        <w:rPr>
          <w:b/>
        </w:rPr>
      </w:pPr>
    </w:p>
    <w:p w14:paraId="717DCAAA" w14:textId="77777777" w:rsidR="009311AA" w:rsidRDefault="00D30464">
      <w:pPr>
        <w:pStyle w:val="BodyText"/>
        <w:ind w:left="112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 service list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served 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AL </w:t>
      </w:r>
      <w:r>
        <w:rPr>
          <w:color w:val="000000"/>
          <w:shd w:val="clear" w:color="auto" w:fill="FFFF00"/>
        </w:rPr>
        <w:t>###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FFF00"/>
        </w:rPr>
        <w:t>DATE</w:t>
      </w:r>
      <w:r>
        <w:rPr>
          <w:color w:val="000000"/>
        </w:rPr>
        <w:t>.</w:t>
      </w:r>
    </w:p>
    <w:p w14:paraId="01D4BD05" w14:textId="77777777" w:rsidR="009311AA" w:rsidRDefault="009311AA">
      <w:pPr>
        <w:pStyle w:val="BodyText"/>
        <w:spacing w:before="9"/>
        <w:rPr>
          <w:sz w:val="19"/>
        </w:rPr>
      </w:pPr>
    </w:p>
    <w:p w14:paraId="59641399" w14:textId="77777777" w:rsidR="009311AA" w:rsidRDefault="00D30464">
      <w:pPr>
        <w:pStyle w:val="BodyText"/>
        <w:spacing w:before="52"/>
        <w:ind w:left="1120"/>
      </w:pPr>
      <w:r>
        <w:t>Executed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color w:val="000000"/>
          <w:shd w:val="clear" w:color="auto" w:fill="FFFF00"/>
        </w:rPr>
        <w:t>###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California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hd w:val="clear" w:color="auto" w:fill="FFFF00"/>
        </w:rPr>
        <w:t>DATE</w:t>
      </w:r>
      <w:r>
        <w:rPr>
          <w:color w:val="000000"/>
        </w:rPr>
        <w:t>.</w:t>
      </w:r>
    </w:p>
    <w:p w14:paraId="6F50C9EB" w14:textId="77777777" w:rsidR="009311AA" w:rsidRDefault="009311AA">
      <w:pPr>
        <w:pStyle w:val="BodyText"/>
        <w:spacing w:before="11"/>
        <w:rPr>
          <w:sz w:val="27"/>
        </w:rPr>
      </w:pPr>
    </w:p>
    <w:tbl>
      <w:tblPr>
        <w:tblW w:w="0" w:type="auto"/>
        <w:tblInd w:w="6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3604"/>
      </w:tblGrid>
      <w:tr w:rsidR="009311AA" w14:paraId="56E0FA8F" w14:textId="77777777">
        <w:trPr>
          <w:trHeight w:val="455"/>
        </w:trPr>
        <w:tc>
          <w:tcPr>
            <w:tcW w:w="460" w:type="dxa"/>
          </w:tcPr>
          <w:p w14:paraId="095F3E73" w14:textId="77777777" w:rsidR="009311AA" w:rsidRDefault="009311AA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</w:tcPr>
          <w:p w14:paraId="25EB81D8" w14:textId="77777777" w:rsidR="009311AA" w:rsidRDefault="00D30464">
            <w:pPr>
              <w:pStyle w:val="TableParagraph"/>
              <w:spacing w:line="244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Water Company</w:t>
            </w:r>
          </w:p>
        </w:tc>
      </w:tr>
      <w:tr w:rsidR="009311AA" w14:paraId="0BE985C2" w14:textId="77777777">
        <w:trPr>
          <w:trHeight w:val="508"/>
        </w:trPr>
        <w:tc>
          <w:tcPr>
            <w:tcW w:w="460" w:type="dxa"/>
          </w:tcPr>
          <w:p w14:paraId="0FF9178B" w14:textId="77777777" w:rsidR="009311AA" w:rsidRDefault="00D30464">
            <w:pPr>
              <w:pStyle w:val="TableParagraph"/>
              <w:spacing w:before="215" w:line="273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By:</w:t>
            </w:r>
          </w:p>
        </w:tc>
        <w:tc>
          <w:tcPr>
            <w:tcW w:w="3604" w:type="dxa"/>
            <w:tcBorders>
              <w:bottom w:val="dashSmallGap" w:sz="4" w:space="0" w:color="000000"/>
            </w:tcBorders>
          </w:tcPr>
          <w:p w14:paraId="6208EFEF" w14:textId="77777777" w:rsidR="009311AA" w:rsidRDefault="00D30464">
            <w:pPr>
              <w:pStyle w:val="TableParagraph"/>
              <w:spacing w:before="215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/s/NAME</w:t>
            </w:r>
          </w:p>
        </w:tc>
      </w:tr>
      <w:tr w:rsidR="009311AA" w14:paraId="6B3955D1" w14:textId="77777777">
        <w:trPr>
          <w:trHeight w:val="316"/>
        </w:trPr>
        <w:tc>
          <w:tcPr>
            <w:tcW w:w="460" w:type="dxa"/>
          </w:tcPr>
          <w:p w14:paraId="18BD2677" w14:textId="77777777" w:rsidR="009311AA" w:rsidRDefault="009311AA">
            <w:pPr>
              <w:pStyle w:val="TableParagraph"/>
              <w:rPr>
                <w:sz w:val="24"/>
              </w:rPr>
            </w:pPr>
          </w:p>
        </w:tc>
        <w:tc>
          <w:tcPr>
            <w:tcW w:w="3604" w:type="dxa"/>
            <w:tcBorders>
              <w:top w:val="dashSmallGap" w:sz="4" w:space="0" w:color="000000"/>
            </w:tcBorders>
          </w:tcPr>
          <w:p w14:paraId="2B79658B" w14:textId="77777777" w:rsidR="009311AA" w:rsidRDefault="00D30464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Name</w:t>
            </w:r>
          </w:p>
        </w:tc>
      </w:tr>
      <w:tr w:rsidR="009311AA" w14:paraId="39D05E66" w14:textId="77777777">
        <w:trPr>
          <w:trHeight w:val="264"/>
        </w:trPr>
        <w:tc>
          <w:tcPr>
            <w:tcW w:w="460" w:type="dxa"/>
          </w:tcPr>
          <w:p w14:paraId="119E2857" w14:textId="77777777" w:rsidR="009311AA" w:rsidRDefault="009311AA">
            <w:pPr>
              <w:pStyle w:val="TableParagraph"/>
              <w:rPr>
                <w:sz w:val="18"/>
              </w:rPr>
            </w:pPr>
          </w:p>
        </w:tc>
        <w:tc>
          <w:tcPr>
            <w:tcW w:w="3604" w:type="dxa"/>
          </w:tcPr>
          <w:p w14:paraId="7B7E5D5B" w14:textId="77777777" w:rsidR="009311AA" w:rsidRDefault="00D30464">
            <w:pPr>
              <w:pStyle w:val="TableParagraph"/>
              <w:spacing w:line="244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color w:val="000000"/>
                <w:sz w:val="24"/>
                <w:shd w:val="clear" w:color="auto" w:fill="FFFF00"/>
              </w:rPr>
              <w:t>Title</w:t>
            </w:r>
          </w:p>
        </w:tc>
      </w:tr>
    </w:tbl>
    <w:p w14:paraId="09C25017" w14:textId="77777777" w:rsidR="009311AA" w:rsidRDefault="00D30464">
      <w:pPr>
        <w:pStyle w:val="BodyText"/>
        <w:spacing w:before="6"/>
        <w:ind w:left="1120"/>
      </w:pPr>
      <w:r>
        <w:t>Enclosures</w:t>
      </w:r>
    </w:p>
    <w:p w14:paraId="7E873E72" w14:textId="77777777" w:rsidR="009311AA" w:rsidRDefault="009311AA">
      <w:pPr>
        <w:sectPr w:rsidR="009311AA">
          <w:pgSz w:w="12240" w:h="15840"/>
          <w:pgMar w:top="1060" w:right="320" w:bottom="280" w:left="320" w:header="733" w:footer="0" w:gutter="0"/>
          <w:cols w:space="720"/>
        </w:sectPr>
      </w:pPr>
    </w:p>
    <w:p w14:paraId="25738F2E" w14:textId="77777777" w:rsidR="009311AA" w:rsidRDefault="009311AA">
      <w:pPr>
        <w:pStyle w:val="BodyText"/>
        <w:spacing w:before="10"/>
      </w:pPr>
    </w:p>
    <w:p w14:paraId="5D48A39D" w14:textId="77777777" w:rsidR="009311AA" w:rsidRDefault="00D30464">
      <w:pPr>
        <w:pStyle w:val="Heading1"/>
        <w:ind w:left="3056" w:right="3053"/>
        <w:jc w:val="center"/>
      </w:pPr>
      <w:r>
        <w:t>CALIFORNIA PUBLIC UTILITIES COMMISSION</w:t>
      </w:r>
      <w:r>
        <w:rPr>
          <w:spacing w:val="-6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DIVISION</w:t>
      </w:r>
    </w:p>
    <w:p w14:paraId="46B997F3" w14:textId="77777777" w:rsidR="009311AA" w:rsidRDefault="00D30464">
      <w:pPr>
        <w:spacing w:before="244"/>
        <w:ind w:left="3052" w:right="3053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Advice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Letter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z w:val="30"/>
        </w:rPr>
        <w:t>Cover</w:t>
      </w:r>
      <w:r>
        <w:rPr>
          <w:rFonts w:ascii="Calibri"/>
          <w:b/>
          <w:spacing w:val="-1"/>
          <w:sz w:val="30"/>
        </w:rPr>
        <w:t xml:space="preserve"> </w:t>
      </w:r>
      <w:r>
        <w:rPr>
          <w:rFonts w:ascii="Calibri"/>
          <w:b/>
          <w:sz w:val="30"/>
        </w:rPr>
        <w:t>Sheet</w:t>
      </w:r>
    </w:p>
    <w:p w14:paraId="59071DEB" w14:textId="77777777" w:rsidR="009311AA" w:rsidRDefault="009311AA">
      <w:pPr>
        <w:pStyle w:val="BodyText"/>
        <w:rPr>
          <w:b/>
          <w:sz w:val="20"/>
        </w:rPr>
      </w:pPr>
    </w:p>
    <w:tbl>
      <w:tblPr>
        <w:tblW w:w="0" w:type="auto"/>
        <w:tblInd w:w="1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546"/>
        <w:gridCol w:w="621"/>
        <w:gridCol w:w="677"/>
        <w:gridCol w:w="2072"/>
        <w:gridCol w:w="2544"/>
        <w:gridCol w:w="1383"/>
      </w:tblGrid>
      <w:tr w:rsidR="00575B37" w14:paraId="09D3AAF1" w14:textId="77777777" w:rsidTr="00575B37">
        <w:trPr>
          <w:trHeight w:val="432"/>
        </w:trPr>
        <w:tc>
          <w:tcPr>
            <w:tcW w:w="1455" w:type="dxa"/>
            <w:vAlign w:val="center"/>
          </w:tcPr>
          <w:p w14:paraId="055C5DC1" w14:textId="77777777" w:rsidR="00575B37" w:rsidRDefault="00575B37" w:rsidP="00575B37">
            <w:pPr>
              <w:pStyle w:val="TableParagraph"/>
              <w:spacing w:line="203" w:lineRule="exact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Name:</w:t>
            </w:r>
          </w:p>
        </w:tc>
        <w:tc>
          <w:tcPr>
            <w:tcW w:w="1844" w:type="dxa"/>
            <w:gridSpan w:val="3"/>
            <w:vAlign w:val="center"/>
          </w:tcPr>
          <w:p w14:paraId="7EC11D1E" w14:textId="44B43797" w:rsidR="00575B37" w:rsidRDefault="00575B37" w:rsidP="00422A16">
            <w:pPr>
              <w:pStyle w:val="TableParagraph"/>
              <w:ind w:left="72"/>
              <w:rPr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2072" w:type="dxa"/>
          </w:tcPr>
          <w:p w14:paraId="5187010F" w14:textId="77777777" w:rsidR="00575B37" w:rsidRDefault="00575B3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14:paraId="43406B59" w14:textId="77777777" w:rsidR="00575B37" w:rsidRDefault="00575B37">
            <w:pPr>
              <w:pStyle w:val="TableParagraph"/>
              <w:spacing w:line="203" w:lineRule="exact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Mailed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List:</w:t>
            </w:r>
          </w:p>
        </w:tc>
        <w:tc>
          <w:tcPr>
            <w:tcW w:w="1383" w:type="dxa"/>
          </w:tcPr>
          <w:p w14:paraId="19631970" w14:textId="77777777" w:rsidR="00575B37" w:rsidRDefault="00575B37">
            <w:pPr>
              <w:pStyle w:val="TableParagraph"/>
              <w:spacing w:line="203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575B37" w14:paraId="69062A29" w14:textId="77777777" w:rsidTr="00163A1F">
        <w:trPr>
          <w:trHeight w:val="433"/>
        </w:trPr>
        <w:tc>
          <w:tcPr>
            <w:tcW w:w="1455" w:type="dxa"/>
          </w:tcPr>
          <w:p w14:paraId="18519D72" w14:textId="77777777" w:rsidR="00575B37" w:rsidRDefault="00575B37">
            <w:pPr>
              <w:pStyle w:val="TableParagraph"/>
              <w:spacing w:before="95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District:</w:t>
            </w:r>
          </w:p>
        </w:tc>
        <w:tc>
          <w:tcPr>
            <w:tcW w:w="1844" w:type="dxa"/>
            <w:gridSpan w:val="3"/>
            <w:vAlign w:val="center"/>
          </w:tcPr>
          <w:p w14:paraId="57D71EEC" w14:textId="62E7F7EE" w:rsidR="00575B37" w:rsidRDefault="00575B37" w:rsidP="00422A16">
            <w:pPr>
              <w:pStyle w:val="TableParagraph"/>
              <w:ind w:left="72"/>
              <w:rPr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2072" w:type="dxa"/>
          </w:tcPr>
          <w:p w14:paraId="72CA18B3" w14:textId="77777777" w:rsidR="00575B37" w:rsidRDefault="00575B3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14:paraId="4E228A7B" w14:textId="77777777" w:rsidR="00575B37" w:rsidRDefault="00575B37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1E27697A" w14:textId="77777777" w:rsidR="00575B37" w:rsidRDefault="00575B37">
            <w:pPr>
              <w:pStyle w:val="TableParagraph"/>
              <w:rPr>
                <w:sz w:val="20"/>
              </w:rPr>
            </w:pPr>
          </w:p>
        </w:tc>
      </w:tr>
      <w:tr w:rsidR="00575B37" w14:paraId="26D9B974" w14:textId="77777777" w:rsidTr="00334A81">
        <w:trPr>
          <w:trHeight w:val="432"/>
        </w:trPr>
        <w:tc>
          <w:tcPr>
            <w:tcW w:w="1455" w:type="dxa"/>
          </w:tcPr>
          <w:p w14:paraId="2C8C539E" w14:textId="77777777" w:rsidR="00575B37" w:rsidRDefault="00575B37">
            <w:pPr>
              <w:pStyle w:val="TableParagraph"/>
              <w:spacing w:before="94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CPUC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#:</w:t>
            </w:r>
          </w:p>
        </w:tc>
        <w:tc>
          <w:tcPr>
            <w:tcW w:w="1844" w:type="dxa"/>
            <w:gridSpan w:val="3"/>
            <w:vAlign w:val="center"/>
          </w:tcPr>
          <w:p w14:paraId="3190525F" w14:textId="0D231B42" w:rsidR="00575B37" w:rsidRDefault="00575B37" w:rsidP="00422A16">
            <w:pPr>
              <w:pStyle w:val="TableParagraph"/>
              <w:ind w:left="72"/>
              <w:rPr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2072" w:type="dxa"/>
          </w:tcPr>
          <w:p w14:paraId="08B4CD2C" w14:textId="77777777" w:rsidR="00575B37" w:rsidRDefault="00575B3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14:paraId="1B2FCF7A" w14:textId="77777777" w:rsidR="00575B37" w:rsidRDefault="00575B37">
            <w:pPr>
              <w:pStyle w:val="TableParagraph"/>
              <w:spacing w:before="94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Protest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Deadline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(20</w:t>
            </w:r>
            <w:r>
              <w:rPr>
                <w:rFonts w:ascii="Calibri"/>
                <w:b/>
                <w:sz w:val="20"/>
                <w:vertAlign w:val="superscript"/>
              </w:rPr>
              <w:t>th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Day):</w:t>
            </w:r>
          </w:p>
        </w:tc>
        <w:tc>
          <w:tcPr>
            <w:tcW w:w="1383" w:type="dxa"/>
          </w:tcPr>
          <w:p w14:paraId="14374188" w14:textId="77777777" w:rsidR="00575B37" w:rsidRDefault="00575B37">
            <w:pPr>
              <w:pStyle w:val="TableParagraph"/>
              <w:spacing w:before="94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575B37" w14:paraId="5D42FD23" w14:textId="77777777" w:rsidTr="008E019B">
        <w:trPr>
          <w:trHeight w:val="404"/>
        </w:trPr>
        <w:tc>
          <w:tcPr>
            <w:tcW w:w="1455" w:type="dxa"/>
          </w:tcPr>
          <w:p w14:paraId="09AC4FB7" w14:textId="77777777" w:rsidR="00575B37" w:rsidRDefault="00575B37">
            <w:pPr>
              <w:pStyle w:val="TableParagraph"/>
              <w:spacing w:before="94"/>
              <w:ind w:right="10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Advice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Letter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#:</w:t>
            </w:r>
          </w:p>
        </w:tc>
        <w:tc>
          <w:tcPr>
            <w:tcW w:w="1844" w:type="dxa"/>
            <w:gridSpan w:val="3"/>
            <w:vAlign w:val="center"/>
          </w:tcPr>
          <w:p w14:paraId="69556E79" w14:textId="41F5ACAC" w:rsidR="00575B37" w:rsidRDefault="00575B37" w:rsidP="00422A16">
            <w:pPr>
              <w:pStyle w:val="TableParagraph"/>
              <w:ind w:left="72"/>
              <w:rPr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2072" w:type="dxa"/>
          </w:tcPr>
          <w:p w14:paraId="0D7C00C9" w14:textId="77777777" w:rsidR="00575B37" w:rsidRDefault="00575B37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14:paraId="6936D6EA" w14:textId="77777777" w:rsidR="00575B37" w:rsidRDefault="00575B37">
            <w:pPr>
              <w:pStyle w:val="TableParagraph"/>
              <w:spacing w:before="94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Review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Deadline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(30</w:t>
            </w:r>
            <w:r>
              <w:rPr>
                <w:rFonts w:ascii="Calibri"/>
                <w:b/>
                <w:sz w:val="20"/>
                <w:vertAlign w:val="superscript"/>
              </w:rPr>
              <w:t>th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Day):</w:t>
            </w:r>
          </w:p>
        </w:tc>
        <w:tc>
          <w:tcPr>
            <w:tcW w:w="1383" w:type="dxa"/>
          </w:tcPr>
          <w:p w14:paraId="77DFBC2D" w14:textId="77777777" w:rsidR="00575B37" w:rsidRDefault="00575B37">
            <w:pPr>
              <w:pStyle w:val="TableParagraph"/>
              <w:spacing w:before="94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A3EA0FE" w14:textId="77777777" w:rsidTr="00575B37">
        <w:trPr>
          <w:trHeight w:val="407"/>
        </w:trPr>
        <w:tc>
          <w:tcPr>
            <w:tcW w:w="1455" w:type="dxa"/>
          </w:tcPr>
          <w:p w14:paraId="6DF60C0B" w14:textId="77777777" w:rsidR="009311AA" w:rsidRDefault="00D30464">
            <w:pPr>
              <w:pStyle w:val="TableParagraph"/>
              <w:spacing w:before="27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Tier</w:t>
            </w:r>
          </w:p>
        </w:tc>
        <w:tc>
          <w:tcPr>
            <w:tcW w:w="546" w:type="dxa"/>
          </w:tcPr>
          <w:p w14:paraId="1338E428" w14:textId="77777777" w:rsidR="009311AA" w:rsidRDefault="00D30464">
            <w:pPr>
              <w:pStyle w:val="TableParagraph"/>
              <w:spacing w:before="46"/>
              <w:ind w:left="147"/>
              <w:rPr>
                <w:rFonts w:ascii="Calibri" w:hAnsi="Calibri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621" w:type="dxa"/>
          </w:tcPr>
          <w:p w14:paraId="08958436" w14:textId="77777777" w:rsidR="009311AA" w:rsidRDefault="00D30464">
            <w:pPr>
              <w:pStyle w:val="TableParagraph"/>
              <w:spacing w:before="46"/>
              <w:ind w:left="139"/>
              <w:rPr>
                <w:rFonts w:ascii="Calibri" w:hAnsi="Calibri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677" w:type="dxa"/>
          </w:tcPr>
          <w:p w14:paraId="6AFDCF80" w14:textId="77777777" w:rsidR="009311AA" w:rsidRDefault="00D30464">
            <w:pPr>
              <w:pStyle w:val="TableParagraph"/>
              <w:spacing w:before="46"/>
              <w:ind w:left="58"/>
              <w:rPr>
                <w:rFonts w:ascii="Calibri" w:hAnsi="Calibri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072" w:type="dxa"/>
          </w:tcPr>
          <w:p w14:paraId="260E5112" w14:textId="77777777" w:rsidR="009311AA" w:rsidRDefault="00D30464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46"/>
              <w:ind w:hanging="1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Compliance</w:t>
            </w:r>
          </w:p>
        </w:tc>
        <w:tc>
          <w:tcPr>
            <w:tcW w:w="2544" w:type="dxa"/>
          </w:tcPr>
          <w:p w14:paraId="0E48E4DA" w14:textId="77777777" w:rsidR="009311AA" w:rsidRDefault="00D30464">
            <w:pPr>
              <w:pStyle w:val="TableParagraph"/>
              <w:spacing w:before="121"/>
              <w:ind w:right="10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Requested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Effective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Date:</w:t>
            </w:r>
          </w:p>
        </w:tc>
        <w:tc>
          <w:tcPr>
            <w:tcW w:w="1383" w:type="dxa"/>
          </w:tcPr>
          <w:p w14:paraId="1D803359" w14:textId="77777777" w:rsidR="009311AA" w:rsidRDefault="00D30464">
            <w:pPr>
              <w:pStyle w:val="TableParagraph"/>
              <w:spacing w:before="121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E16F632" w14:textId="77777777" w:rsidTr="00575B37">
        <w:trPr>
          <w:trHeight w:val="243"/>
        </w:trPr>
        <w:tc>
          <w:tcPr>
            <w:tcW w:w="1455" w:type="dxa"/>
          </w:tcPr>
          <w:p w14:paraId="2FB30AF0" w14:textId="77777777" w:rsidR="009311AA" w:rsidRDefault="00D30464">
            <w:pPr>
              <w:pStyle w:val="TableParagraph"/>
              <w:spacing w:before="2" w:line="222" w:lineRule="exact"/>
              <w:ind w:right="10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Authorization</w:t>
            </w:r>
          </w:p>
        </w:tc>
        <w:tc>
          <w:tcPr>
            <w:tcW w:w="1844" w:type="dxa"/>
            <w:gridSpan w:val="3"/>
          </w:tcPr>
          <w:p w14:paraId="02B76ACA" w14:textId="77777777" w:rsidR="009311AA" w:rsidRDefault="00D30464">
            <w:pPr>
              <w:pStyle w:val="TableParagraph"/>
              <w:spacing w:before="2" w:line="222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D.92-03-093</w:t>
            </w:r>
          </w:p>
        </w:tc>
        <w:tc>
          <w:tcPr>
            <w:tcW w:w="2072" w:type="dxa"/>
          </w:tcPr>
          <w:p w14:paraId="51887371" w14:textId="77777777" w:rsidR="009311AA" w:rsidRDefault="009311AA"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 w14:paraId="7AC18865" w14:textId="77777777" w:rsidR="009311AA" w:rsidRDefault="009311AA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6D9A936F" w14:textId="77777777" w:rsidR="009311AA" w:rsidRDefault="009311AA">
            <w:pPr>
              <w:pStyle w:val="TableParagraph"/>
              <w:rPr>
                <w:sz w:val="16"/>
              </w:rPr>
            </w:pPr>
          </w:p>
        </w:tc>
      </w:tr>
      <w:tr w:rsidR="009311AA" w14:paraId="5876013A" w14:textId="77777777" w:rsidTr="00575B37">
        <w:trPr>
          <w:trHeight w:val="289"/>
        </w:trPr>
        <w:tc>
          <w:tcPr>
            <w:tcW w:w="1455" w:type="dxa"/>
          </w:tcPr>
          <w:p w14:paraId="31EFB328" w14:textId="77777777" w:rsidR="009311AA" w:rsidRDefault="009311A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3"/>
          </w:tcPr>
          <w:p w14:paraId="53B8DAF3" w14:textId="77777777" w:rsidR="009311AA" w:rsidRDefault="009311AA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14:paraId="75B478D0" w14:textId="77777777" w:rsidR="009311AA" w:rsidRDefault="009311A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14:paraId="278BA9EB" w14:textId="77777777" w:rsidR="009311AA" w:rsidRDefault="00D30464">
            <w:pPr>
              <w:pStyle w:val="TableParagraph"/>
              <w:spacing w:before="3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Rate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Impact:</w:t>
            </w:r>
          </w:p>
        </w:tc>
        <w:tc>
          <w:tcPr>
            <w:tcW w:w="1383" w:type="dxa"/>
          </w:tcPr>
          <w:p w14:paraId="340254A5" w14:textId="77777777" w:rsidR="009311AA" w:rsidRDefault="00D30464">
            <w:pPr>
              <w:pStyle w:val="TableParagraph"/>
              <w:spacing w:before="3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$</w:t>
            </w: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3479360C" w14:textId="77777777" w:rsidTr="00575B37">
        <w:trPr>
          <w:trHeight w:val="242"/>
        </w:trPr>
        <w:tc>
          <w:tcPr>
            <w:tcW w:w="1455" w:type="dxa"/>
          </w:tcPr>
          <w:p w14:paraId="4219EC41" w14:textId="77777777" w:rsidR="009311AA" w:rsidRDefault="00D30464">
            <w:pPr>
              <w:pStyle w:val="TableParagraph"/>
              <w:spacing w:before="2" w:line="220" w:lineRule="exact"/>
              <w:ind w:right="10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Description:</w:t>
            </w:r>
          </w:p>
        </w:tc>
        <w:tc>
          <w:tcPr>
            <w:tcW w:w="1844" w:type="dxa"/>
            <w:gridSpan w:val="3"/>
          </w:tcPr>
          <w:p w14:paraId="77895FD0" w14:textId="5FED0396" w:rsidR="009311AA" w:rsidRDefault="00D30464">
            <w:pPr>
              <w:pStyle w:val="TableParagraph"/>
              <w:spacing w:before="2" w:line="220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202</w:t>
            </w:r>
            <w:r w:rsidR="00315EA9"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CPI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Adjustment</w:t>
            </w:r>
          </w:p>
        </w:tc>
        <w:tc>
          <w:tcPr>
            <w:tcW w:w="2072" w:type="dxa"/>
          </w:tcPr>
          <w:p w14:paraId="6C2DA579" w14:textId="77777777" w:rsidR="009311AA" w:rsidRDefault="009311AA"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</w:tcPr>
          <w:p w14:paraId="2E31F6FD" w14:textId="77777777" w:rsidR="009311AA" w:rsidRDefault="009311AA">
            <w:pPr>
              <w:pStyle w:val="TableParagraph"/>
              <w:rPr>
                <w:sz w:val="16"/>
              </w:rPr>
            </w:pPr>
          </w:p>
        </w:tc>
        <w:tc>
          <w:tcPr>
            <w:tcW w:w="1383" w:type="dxa"/>
          </w:tcPr>
          <w:p w14:paraId="4DDD0E44" w14:textId="77777777" w:rsidR="009311AA" w:rsidRDefault="00D30464">
            <w:pPr>
              <w:pStyle w:val="TableParagraph"/>
              <w:spacing w:before="2" w:line="220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  <w:r>
              <w:rPr>
                <w:rFonts w:ascii="Calibri"/>
                <w:color w:val="000000"/>
                <w:sz w:val="20"/>
              </w:rPr>
              <w:t>%</w:t>
            </w:r>
          </w:p>
        </w:tc>
      </w:tr>
    </w:tbl>
    <w:p w14:paraId="291B410E" w14:textId="77777777" w:rsidR="009311AA" w:rsidRDefault="009311AA">
      <w:pPr>
        <w:pStyle w:val="BodyText"/>
        <w:rPr>
          <w:b/>
          <w:sz w:val="20"/>
        </w:rPr>
      </w:pPr>
    </w:p>
    <w:p w14:paraId="00814016" w14:textId="77777777" w:rsidR="009311AA" w:rsidRDefault="009311AA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447"/>
        <w:gridCol w:w="3400"/>
        <w:gridCol w:w="2745"/>
      </w:tblGrid>
      <w:tr w:rsidR="009311AA" w14:paraId="37FDA647" w14:textId="77777777">
        <w:trPr>
          <w:trHeight w:val="635"/>
        </w:trPr>
        <w:tc>
          <w:tcPr>
            <w:tcW w:w="11270" w:type="dxa"/>
            <w:gridSpan w:val="4"/>
          </w:tcPr>
          <w:p w14:paraId="79842BD5" w14:textId="77777777" w:rsidR="009311AA" w:rsidRDefault="00D30464">
            <w:pPr>
              <w:pStyle w:val="TableParagraph"/>
              <w:spacing w:line="202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protest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response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deadline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advice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advice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mailed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list.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Please</w:t>
            </w:r>
          </w:p>
          <w:p w14:paraId="5E929226" w14:textId="77777777" w:rsidR="009311AA" w:rsidRDefault="00D30464">
            <w:pPr>
              <w:pStyle w:val="TableParagraph"/>
              <w:spacing w:line="243" w:lineRule="exact"/>
              <w:ind w:left="5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“Response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Protest”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section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advice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letter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information.</w:t>
            </w:r>
          </w:p>
        </w:tc>
      </w:tr>
      <w:tr w:rsidR="009311AA" w14:paraId="1BDD874E" w14:textId="77777777" w:rsidTr="00327D38">
        <w:trPr>
          <w:trHeight w:val="288"/>
        </w:trPr>
        <w:tc>
          <w:tcPr>
            <w:tcW w:w="2678" w:type="dxa"/>
            <w:vAlign w:val="bottom"/>
          </w:tcPr>
          <w:p w14:paraId="0394B028" w14:textId="77777777" w:rsidR="009311AA" w:rsidRDefault="00D30464" w:rsidP="00327D38">
            <w:pPr>
              <w:pStyle w:val="TableParagraph"/>
              <w:spacing w:before="1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Contact:</w:t>
            </w:r>
          </w:p>
        </w:tc>
        <w:tc>
          <w:tcPr>
            <w:tcW w:w="2447" w:type="dxa"/>
            <w:vAlign w:val="bottom"/>
          </w:tcPr>
          <w:p w14:paraId="1C2BA153" w14:textId="77777777" w:rsidR="009311AA" w:rsidRDefault="00D30464" w:rsidP="00327D38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3400" w:type="dxa"/>
            <w:vAlign w:val="bottom"/>
          </w:tcPr>
          <w:p w14:paraId="23E73785" w14:textId="77777777" w:rsidR="009311AA" w:rsidRDefault="00D30464" w:rsidP="00327D38">
            <w:pPr>
              <w:pStyle w:val="TableParagraph"/>
              <w:spacing w:before="1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Utility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Contact:</w:t>
            </w:r>
          </w:p>
        </w:tc>
        <w:tc>
          <w:tcPr>
            <w:tcW w:w="2745" w:type="dxa"/>
            <w:vAlign w:val="bottom"/>
          </w:tcPr>
          <w:p w14:paraId="4001B084" w14:textId="77777777" w:rsidR="009311AA" w:rsidRDefault="00D30464" w:rsidP="00327D38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6B9A6B09" w14:textId="77777777" w:rsidTr="00252C2D">
        <w:trPr>
          <w:trHeight w:val="288"/>
        </w:trPr>
        <w:tc>
          <w:tcPr>
            <w:tcW w:w="2678" w:type="dxa"/>
          </w:tcPr>
          <w:p w14:paraId="1C9C7C87" w14:textId="77777777" w:rsidR="009311AA" w:rsidRDefault="00D30464">
            <w:pPr>
              <w:pStyle w:val="TableParagraph"/>
              <w:spacing w:before="95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Phone:</w:t>
            </w:r>
          </w:p>
        </w:tc>
        <w:tc>
          <w:tcPr>
            <w:tcW w:w="2447" w:type="dxa"/>
          </w:tcPr>
          <w:p w14:paraId="3A61FB92" w14:textId="77777777" w:rsidR="009311AA" w:rsidRDefault="00D30464">
            <w:pPr>
              <w:pStyle w:val="TableParagraph"/>
              <w:spacing w:before="95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3400" w:type="dxa"/>
          </w:tcPr>
          <w:p w14:paraId="5BFCD02D" w14:textId="77777777" w:rsidR="009311AA" w:rsidRDefault="00D30464">
            <w:pPr>
              <w:pStyle w:val="TableParagraph"/>
              <w:spacing w:before="95"/>
              <w:ind w:right="10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Phone:</w:t>
            </w:r>
          </w:p>
        </w:tc>
        <w:tc>
          <w:tcPr>
            <w:tcW w:w="2745" w:type="dxa"/>
          </w:tcPr>
          <w:p w14:paraId="0CCB3AC6" w14:textId="77777777" w:rsidR="009311AA" w:rsidRDefault="00D30464">
            <w:pPr>
              <w:pStyle w:val="TableParagraph"/>
              <w:spacing w:before="95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  <w:tr w:rsidR="009311AA" w14:paraId="5CA76B71" w14:textId="77777777" w:rsidTr="00252C2D">
        <w:trPr>
          <w:trHeight w:val="288"/>
        </w:trPr>
        <w:tc>
          <w:tcPr>
            <w:tcW w:w="2678" w:type="dxa"/>
          </w:tcPr>
          <w:p w14:paraId="1E091F73" w14:textId="77777777" w:rsidR="009311AA" w:rsidRDefault="00D30464">
            <w:pPr>
              <w:pStyle w:val="TableParagraph"/>
              <w:spacing w:before="74" w:line="220" w:lineRule="exact"/>
              <w:ind w:right="10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Email:</w:t>
            </w:r>
          </w:p>
        </w:tc>
        <w:tc>
          <w:tcPr>
            <w:tcW w:w="2447" w:type="dxa"/>
          </w:tcPr>
          <w:p w14:paraId="5F0836E6" w14:textId="77777777" w:rsidR="009311AA" w:rsidRDefault="00D30464">
            <w:pPr>
              <w:pStyle w:val="TableParagraph"/>
              <w:spacing w:before="74" w:line="220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  <w:tc>
          <w:tcPr>
            <w:tcW w:w="3400" w:type="dxa"/>
          </w:tcPr>
          <w:p w14:paraId="592EF144" w14:textId="77777777" w:rsidR="009311AA" w:rsidRDefault="00D30464">
            <w:pPr>
              <w:pStyle w:val="TableParagraph"/>
              <w:spacing w:before="74" w:line="220" w:lineRule="exact"/>
              <w:ind w:right="11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Email:</w:t>
            </w:r>
          </w:p>
        </w:tc>
        <w:tc>
          <w:tcPr>
            <w:tcW w:w="2745" w:type="dxa"/>
          </w:tcPr>
          <w:p w14:paraId="78EAA420" w14:textId="77777777" w:rsidR="009311AA" w:rsidRDefault="00D30464">
            <w:pPr>
              <w:pStyle w:val="TableParagraph"/>
              <w:spacing w:before="74" w:line="22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color w:val="000000"/>
                <w:sz w:val="20"/>
                <w:shd w:val="clear" w:color="auto" w:fill="FFFF00"/>
              </w:rPr>
              <w:t>###</w:t>
            </w:r>
          </w:p>
        </w:tc>
      </w:tr>
    </w:tbl>
    <w:p w14:paraId="1DD1A5CB" w14:textId="77777777" w:rsidR="009311AA" w:rsidRDefault="009311AA">
      <w:pPr>
        <w:pStyle w:val="BodyText"/>
        <w:rPr>
          <w:b/>
          <w:sz w:val="20"/>
        </w:rPr>
      </w:pPr>
    </w:p>
    <w:p w14:paraId="2FCD1DF4" w14:textId="77777777" w:rsidR="009311AA" w:rsidRDefault="009311AA">
      <w:pPr>
        <w:pStyle w:val="BodyText"/>
        <w:rPr>
          <w:b/>
          <w:sz w:val="11"/>
        </w:rPr>
      </w:pP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2485"/>
      </w:tblGrid>
      <w:tr w:rsidR="009311AA" w14:paraId="058881C8" w14:textId="77777777" w:rsidTr="00252C2D">
        <w:trPr>
          <w:trHeight w:val="288"/>
        </w:trPr>
        <w:tc>
          <w:tcPr>
            <w:tcW w:w="1329" w:type="dxa"/>
            <w:vAlign w:val="bottom"/>
          </w:tcPr>
          <w:p w14:paraId="6B02DD60" w14:textId="094FF4A9" w:rsidR="009311AA" w:rsidRDefault="00F06158" w:rsidP="00E36001">
            <w:pPr>
              <w:pStyle w:val="TableParagraph"/>
              <w:spacing w:line="203" w:lineRule="exact"/>
              <w:ind w:righ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WD </w:t>
            </w:r>
            <w:r w:rsidR="00D30464">
              <w:rPr>
                <w:rFonts w:ascii="Calibri"/>
                <w:b/>
                <w:sz w:val="20"/>
              </w:rPr>
              <w:t>Contact:</w:t>
            </w:r>
          </w:p>
        </w:tc>
        <w:tc>
          <w:tcPr>
            <w:tcW w:w="2485" w:type="dxa"/>
            <w:vAlign w:val="bottom"/>
          </w:tcPr>
          <w:p w14:paraId="67F38D81" w14:textId="77777777" w:rsidR="009311AA" w:rsidRDefault="00D30464" w:rsidP="00E36001">
            <w:pPr>
              <w:pStyle w:val="TableParagraph"/>
              <w:spacing w:line="203" w:lineRule="exact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Tariff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</w:t>
            </w:r>
          </w:p>
        </w:tc>
      </w:tr>
      <w:tr w:rsidR="009311AA" w14:paraId="67F4E8AD" w14:textId="77777777" w:rsidTr="00252C2D">
        <w:trPr>
          <w:trHeight w:val="288"/>
        </w:trPr>
        <w:tc>
          <w:tcPr>
            <w:tcW w:w="1329" w:type="dxa"/>
            <w:vAlign w:val="bottom"/>
          </w:tcPr>
          <w:p w14:paraId="60E7890E" w14:textId="77777777" w:rsidR="009311AA" w:rsidRDefault="00D30464" w:rsidP="00E36001">
            <w:pPr>
              <w:pStyle w:val="TableParagraph"/>
              <w:spacing w:before="75"/>
              <w:ind w:righ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Phone:</w:t>
            </w:r>
          </w:p>
        </w:tc>
        <w:tc>
          <w:tcPr>
            <w:tcW w:w="2485" w:type="dxa"/>
            <w:vAlign w:val="bottom"/>
          </w:tcPr>
          <w:p w14:paraId="2D81CF27" w14:textId="77777777" w:rsidR="009311AA" w:rsidRDefault="00D30464" w:rsidP="00E36001">
            <w:pPr>
              <w:pStyle w:val="TableParagraph"/>
              <w:spacing w:before="75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(415)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703-1133</w:t>
            </w:r>
          </w:p>
        </w:tc>
      </w:tr>
      <w:tr w:rsidR="009311AA" w14:paraId="2B209E94" w14:textId="77777777" w:rsidTr="00252C2D">
        <w:trPr>
          <w:trHeight w:val="288"/>
        </w:trPr>
        <w:tc>
          <w:tcPr>
            <w:tcW w:w="1329" w:type="dxa"/>
            <w:vAlign w:val="bottom"/>
          </w:tcPr>
          <w:p w14:paraId="398F2910" w14:textId="77777777" w:rsidR="009311AA" w:rsidRDefault="00D30464" w:rsidP="00E36001">
            <w:pPr>
              <w:pStyle w:val="TableParagraph"/>
              <w:spacing w:before="75" w:line="220" w:lineRule="exact"/>
              <w:ind w:righ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Email:</w:t>
            </w:r>
          </w:p>
        </w:tc>
        <w:tc>
          <w:tcPr>
            <w:tcW w:w="2485" w:type="dxa"/>
            <w:vAlign w:val="bottom"/>
          </w:tcPr>
          <w:p w14:paraId="44271A16" w14:textId="77777777" w:rsidR="009311AA" w:rsidRDefault="00327D38" w:rsidP="00E36001">
            <w:pPr>
              <w:pStyle w:val="TableParagraph"/>
              <w:spacing w:before="75" w:line="220" w:lineRule="exact"/>
              <w:ind w:left="108"/>
              <w:rPr>
                <w:rFonts w:ascii="Calibri"/>
                <w:sz w:val="20"/>
              </w:rPr>
            </w:pPr>
            <w:hyperlink r:id="rId18">
              <w:r w:rsidR="00D30464">
                <w:rPr>
                  <w:rFonts w:ascii="Calibri"/>
                  <w:color w:val="0000FF"/>
                  <w:sz w:val="20"/>
                  <w:u w:val="single" w:color="0000FF"/>
                </w:rPr>
                <w:t>Water.Division@cpuc.ca.gov</w:t>
              </w:r>
            </w:hyperlink>
          </w:p>
        </w:tc>
      </w:tr>
    </w:tbl>
    <w:p w14:paraId="1D704C6A" w14:textId="77777777" w:rsidR="009311AA" w:rsidRDefault="009311AA">
      <w:pPr>
        <w:pStyle w:val="BodyText"/>
        <w:rPr>
          <w:b/>
          <w:sz w:val="20"/>
        </w:rPr>
      </w:pPr>
    </w:p>
    <w:p w14:paraId="78303E45" w14:textId="77777777" w:rsidR="009311AA" w:rsidRDefault="009311AA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5388"/>
        <w:gridCol w:w="4093"/>
      </w:tblGrid>
      <w:tr w:rsidR="009311AA" w14:paraId="1CE32D9A" w14:textId="77777777">
        <w:trPr>
          <w:trHeight w:val="318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D1CD02" w14:textId="77777777" w:rsidR="009311AA" w:rsidRDefault="009311AA">
            <w:pPr>
              <w:pStyle w:val="TableParagraph"/>
              <w:rPr>
                <w:sz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4B2ADF4" w14:textId="63D41FE4" w:rsidR="009311AA" w:rsidRDefault="00F06158">
            <w:pPr>
              <w:pStyle w:val="TableParagraph"/>
              <w:spacing w:line="299" w:lineRule="exact"/>
              <w:ind w:left="295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 xml:space="preserve">WD </w:t>
            </w:r>
            <w:r w:rsidR="00D30464">
              <w:rPr>
                <w:rFonts w:ascii="Calibri"/>
                <w:b/>
                <w:sz w:val="26"/>
              </w:rPr>
              <w:t>USE</w:t>
            </w:r>
            <w:r w:rsidR="00D30464">
              <w:rPr>
                <w:rFonts w:ascii="Calibri"/>
                <w:b/>
                <w:spacing w:val="-2"/>
                <w:sz w:val="26"/>
              </w:rPr>
              <w:t xml:space="preserve"> </w:t>
            </w:r>
            <w:r w:rsidR="00D30464">
              <w:rPr>
                <w:rFonts w:ascii="Calibri"/>
                <w:b/>
                <w:sz w:val="26"/>
              </w:rPr>
              <w:t>ONLY</w:t>
            </w:r>
          </w:p>
        </w:tc>
        <w:tc>
          <w:tcPr>
            <w:tcW w:w="4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83697" w14:textId="77777777" w:rsidR="009311AA" w:rsidRDefault="009311AA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Grid"/>
        <w:tblW w:w="1048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58"/>
        <w:gridCol w:w="2802"/>
        <w:gridCol w:w="1218"/>
        <w:gridCol w:w="4770"/>
      </w:tblGrid>
      <w:tr w:rsidR="00B55B74" w:rsidRPr="00B55B74" w14:paraId="1DED3C09" w14:textId="77777777" w:rsidTr="00575B37">
        <w:trPr>
          <w:trHeight w:val="261"/>
          <w:jc w:val="center"/>
        </w:trPr>
        <w:tc>
          <w:tcPr>
            <w:tcW w:w="1440" w:type="dxa"/>
            <w:tcBorders>
              <w:bottom w:val="nil"/>
            </w:tcBorders>
            <w:vAlign w:val="center"/>
          </w:tcPr>
          <w:p w14:paraId="7793ACE8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  <w:rPr>
                <w:b/>
                <w:u w:val="single"/>
              </w:rPr>
            </w:pPr>
            <w:r w:rsidRPr="00B55B74">
              <w:rPr>
                <w:b/>
                <w:u w:val="single"/>
              </w:rPr>
              <w:t>DATE</w:t>
            </w:r>
          </w:p>
        </w:tc>
        <w:tc>
          <w:tcPr>
            <w:tcW w:w="258" w:type="dxa"/>
            <w:tcBorders>
              <w:bottom w:val="nil"/>
            </w:tcBorders>
          </w:tcPr>
          <w:p w14:paraId="775D33E4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  <w:rPr>
                <w:b/>
                <w:u w:val="single"/>
              </w:rPr>
            </w:pPr>
          </w:p>
        </w:tc>
        <w:tc>
          <w:tcPr>
            <w:tcW w:w="2802" w:type="dxa"/>
            <w:tcBorders>
              <w:bottom w:val="nil"/>
            </w:tcBorders>
            <w:vAlign w:val="center"/>
          </w:tcPr>
          <w:p w14:paraId="4D9CBC85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  <w:rPr>
                <w:b/>
                <w:u w:val="single"/>
              </w:rPr>
            </w:pPr>
            <w:r w:rsidRPr="00B55B74">
              <w:rPr>
                <w:b/>
                <w:u w:val="single"/>
              </w:rPr>
              <w:t>STAFF</w:t>
            </w:r>
          </w:p>
        </w:tc>
        <w:tc>
          <w:tcPr>
            <w:tcW w:w="1218" w:type="dxa"/>
            <w:tcBorders>
              <w:bottom w:val="nil"/>
            </w:tcBorders>
          </w:tcPr>
          <w:p w14:paraId="10F91C8D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  <w:rPr>
                <w:b/>
                <w:u w:val="single"/>
              </w:rPr>
            </w:pPr>
          </w:p>
        </w:tc>
        <w:tc>
          <w:tcPr>
            <w:tcW w:w="4770" w:type="dxa"/>
            <w:tcBorders>
              <w:bottom w:val="nil"/>
            </w:tcBorders>
            <w:vAlign w:val="center"/>
          </w:tcPr>
          <w:p w14:paraId="3FC905B8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  <w:rPr>
                <w:b/>
                <w:u w:val="single"/>
              </w:rPr>
            </w:pPr>
            <w:r w:rsidRPr="00B55B74">
              <w:rPr>
                <w:b/>
                <w:u w:val="single"/>
              </w:rPr>
              <w:t>COMMENTS</w:t>
            </w:r>
          </w:p>
        </w:tc>
      </w:tr>
      <w:tr w:rsidR="00B55B74" w:rsidRPr="00B55B74" w14:paraId="22CB8EB9" w14:textId="77777777" w:rsidTr="00575B37">
        <w:trPr>
          <w:trHeight w:val="432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124F718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58" w:type="dxa"/>
            <w:tcBorders>
              <w:bottom w:val="nil"/>
            </w:tcBorders>
            <w:vAlign w:val="bottom"/>
          </w:tcPr>
          <w:p w14:paraId="722814AE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vAlign w:val="bottom"/>
          </w:tcPr>
          <w:p w14:paraId="06AE4390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1218" w:type="dxa"/>
            <w:tcBorders>
              <w:bottom w:val="nil"/>
            </w:tcBorders>
          </w:tcPr>
          <w:p w14:paraId="66629199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6E7893D0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</w:tr>
      <w:tr w:rsidR="00B55B74" w:rsidRPr="00B55B74" w14:paraId="3AD317B2" w14:textId="77777777" w:rsidTr="00575B37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F01EE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58" w:type="dxa"/>
            <w:tcBorders>
              <w:top w:val="nil"/>
              <w:bottom w:val="nil"/>
            </w:tcBorders>
            <w:vAlign w:val="bottom"/>
          </w:tcPr>
          <w:p w14:paraId="046A068B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89B85E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2872DEFE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17F07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</w:tr>
      <w:tr w:rsidR="00B55B74" w:rsidRPr="00B55B74" w14:paraId="2E73F052" w14:textId="77777777" w:rsidTr="00575B37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CD92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58" w:type="dxa"/>
            <w:tcBorders>
              <w:top w:val="nil"/>
              <w:bottom w:val="nil"/>
            </w:tcBorders>
            <w:vAlign w:val="bottom"/>
          </w:tcPr>
          <w:p w14:paraId="041B45F1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6D13F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0EA61530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787DD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</w:tr>
      <w:tr w:rsidR="00B55B74" w:rsidRPr="00B55B74" w14:paraId="69F8EF99" w14:textId="77777777" w:rsidTr="00575B37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734C2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58" w:type="dxa"/>
            <w:tcBorders>
              <w:top w:val="nil"/>
              <w:bottom w:val="nil"/>
            </w:tcBorders>
            <w:vAlign w:val="bottom"/>
          </w:tcPr>
          <w:p w14:paraId="4B0FCE71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FA855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2E999235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AC01D" w14:textId="77777777" w:rsidR="00B55B74" w:rsidRPr="00B55B74" w:rsidRDefault="00B55B74" w:rsidP="00B55B74">
            <w:pPr>
              <w:pStyle w:val="BodyText"/>
              <w:widowControl w:val="0"/>
              <w:autoSpaceDE w:val="0"/>
              <w:autoSpaceDN w:val="0"/>
              <w:spacing w:before="7"/>
            </w:pPr>
          </w:p>
        </w:tc>
      </w:tr>
    </w:tbl>
    <w:p w14:paraId="3CE7648C" w14:textId="7E81D78B" w:rsidR="009311AA" w:rsidRDefault="009311AA" w:rsidP="00315EA9">
      <w:pPr>
        <w:pStyle w:val="BodyText"/>
        <w:spacing w:before="7"/>
      </w:pPr>
    </w:p>
    <w:sectPr w:rsidR="009311AA" w:rsidSect="000F153A">
      <w:headerReference w:type="default" r:id="rId19"/>
      <w:footerReference w:type="default" r:id="rId20"/>
      <w:pgSz w:w="12240" w:h="15840"/>
      <w:pgMar w:top="1060" w:right="320" w:bottom="280" w:left="320" w:header="733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EE1B" w14:textId="77777777" w:rsidR="00193CF2" w:rsidRDefault="00193CF2">
      <w:r>
        <w:separator/>
      </w:r>
    </w:p>
  </w:endnote>
  <w:endnote w:type="continuationSeparator" w:id="0">
    <w:p w14:paraId="07EBC73F" w14:textId="77777777" w:rsidR="00193CF2" w:rsidRDefault="00193CF2">
      <w:r>
        <w:continuationSeparator/>
      </w:r>
    </w:p>
  </w:endnote>
  <w:endnote w:type="continuationNotice" w:id="1">
    <w:p w14:paraId="7C4C0E31" w14:textId="77777777" w:rsidR="00193CF2" w:rsidRDefault="00193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6B25" w14:textId="77777777" w:rsidR="00575B37" w:rsidRDefault="00575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F06B" w14:textId="77777777" w:rsidR="00575B37" w:rsidRDefault="00575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2F3D" w14:textId="77777777" w:rsidR="00575B37" w:rsidRDefault="00575B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9"/>
      <w:gridCol w:w="1211"/>
      <w:gridCol w:w="2150"/>
      <w:gridCol w:w="1361"/>
      <w:gridCol w:w="1889"/>
      <w:gridCol w:w="2531"/>
    </w:tblGrid>
    <w:tr w:rsidR="000F153A" w:rsidRPr="00B8297D" w14:paraId="327A90BF" w14:textId="77777777" w:rsidTr="00575B37">
      <w:trPr>
        <w:trHeight w:val="432"/>
        <w:jc w:val="center"/>
      </w:trPr>
      <w:tc>
        <w:tcPr>
          <w:tcW w:w="2890" w:type="dxa"/>
          <w:gridSpan w:val="2"/>
          <w:tcBorders>
            <w:top w:val="single" w:sz="24" w:space="0" w:color="auto"/>
          </w:tcBorders>
        </w:tcPr>
        <w:p w14:paraId="5AFD3A94" w14:textId="77777777" w:rsidR="000F153A" w:rsidRPr="0063529A" w:rsidRDefault="000F153A" w:rsidP="000F153A">
          <w:pPr>
            <w:ind w:left="-1098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APPROVED</w:t>
          </w:r>
        </w:p>
      </w:tc>
      <w:tc>
        <w:tcPr>
          <w:tcW w:w="5400" w:type="dxa"/>
          <w:gridSpan w:val="3"/>
          <w:tcBorders>
            <w:top w:val="single" w:sz="24" w:space="0" w:color="auto"/>
          </w:tcBorders>
        </w:tcPr>
        <w:p w14:paraId="3FBD1C3A" w14:textId="77777777" w:rsidR="000F153A" w:rsidRPr="0063529A" w:rsidRDefault="000F153A" w:rsidP="000F153A">
          <w:pPr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WITHDRAWN</w:t>
          </w:r>
        </w:p>
      </w:tc>
      <w:tc>
        <w:tcPr>
          <w:tcW w:w="2531" w:type="dxa"/>
          <w:tcBorders>
            <w:top w:val="single" w:sz="24" w:space="0" w:color="auto"/>
          </w:tcBorders>
        </w:tcPr>
        <w:p w14:paraId="54F0BC74" w14:textId="77777777" w:rsidR="000F153A" w:rsidRPr="0063529A" w:rsidRDefault="000F153A" w:rsidP="000F153A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[ </w:t>
          </w:r>
          <w:proofErr w:type="gramStart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 ]</w:t>
          </w:r>
          <w:proofErr w:type="gramEnd"/>
          <w:r w:rsidRPr="0063529A">
            <w:rPr>
              <w:rFonts w:ascii="Palatino Linotype" w:hAnsi="Palatino Linotype"/>
              <w:b/>
              <w:sz w:val="20"/>
              <w:szCs w:val="20"/>
            </w:rPr>
            <w:t xml:space="preserve"> REJECTED</w:t>
          </w:r>
        </w:p>
      </w:tc>
    </w:tr>
    <w:tr w:rsidR="000F153A" w:rsidRPr="00B8297D" w14:paraId="52FEC06E" w14:textId="77777777" w:rsidTr="00575B37">
      <w:trPr>
        <w:trHeight w:val="432"/>
        <w:jc w:val="center"/>
      </w:trPr>
      <w:tc>
        <w:tcPr>
          <w:tcW w:w="1679" w:type="dxa"/>
          <w:vAlign w:val="bottom"/>
        </w:tcPr>
        <w:p w14:paraId="230FCABA" w14:textId="77777777" w:rsidR="000F153A" w:rsidRPr="0063529A" w:rsidRDefault="000F153A" w:rsidP="000F153A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Signature:</w:t>
          </w:r>
        </w:p>
      </w:tc>
      <w:tc>
        <w:tcPr>
          <w:tcW w:w="3361" w:type="dxa"/>
          <w:gridSpan w:val="2"/>
          <w:tcBorders>
            <w:bottom w:val="single" w:sz="4" w:space="0" w:color="auto"/>
          </w:tcBorders>
          <w:vAlign w:val="bottom"/>
        </w:tcPr>
        <w:p w14:paraId="2FE10528" w14:textId="77777777" w:rsidR="000F153A" w:rsidRPr="0063529A" w:rsidRDefault="000F153A" w:rsidP="000F153A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1361" w:type="dxa"/>
          <w:vAlign w:val="bottom"/>
        </w:tcPr>
        <w:p w14:paraId="668FA339" w14:textId="77777777" w:rsidR="000F153A" w:rsidRPr="0063529A" w:rsidRDefault="000F153A" w:rsidP="000F153A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Comments:</w:t>
          </w:r>
        </w:p>
      </w:tc>
      <w:tc>
        <w:tcPr>
          <w:tcW w:w="4420" w:type="dxa"/>
          <w:gridSpan w:val="2"/>
          <w:tcBorders>
            <w:bottom w:val="single" w:sz="4" w:space="0" w:color="auto"/>
          </w:tcBorders>
          <w:vAlign w:val="bottom"/>
        </w:tcPr>
        <w:p w14:paraId="2F75BDCA" w14:textId="77777777" w:rsidR="000F153A" w:rsidRPr="0063529A" w:rsidRDefault="000F153A" w:rsidP="000F153A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  <w:tr w:rsidR="000F153A" w:rsidRPr="00B8297D" w14:paraId="7477FF80" w14:textId="77777777" w:rsidTr="00575B37">
      <w:trPr>
        <w:trHeight w:val="432"/>
        <w:jc w:val="center"/>
      </w:trPr>
      <w:tc>
        <w:tcPr>
          <w:tcW w:w="1679" w:type="dxa"/>
          <w:vAlign w:val="bottom"/>
        </w:tcPr>
        <w:p w14:paraId="122911D5" w14:textId="77777777" w:rsidR="000F153A" w:rsidRPr="0063529A" w:rsidRDefault="000F153A" w:rsidP="000F153A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  <w:r w:rsidRPr="0063529A">
            <w:rPr>
              <w:rFonts w:ascii="Palatino Linotype" w:hAnsi="Palatino Linotype"/>
              <w:b/>
              <w:sz w:val="20"/>
              <w:szCs w:val="20"/>
            </w:rPr>
            <w:t>Date:</w:t>
          </w:r>
        </w:p>
      </w:tc>
      <w:tc>
        <w:tcPr>
          <w:tcW w:w="3361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C9DD200" w14:textId="77777777" w:rsidR="000F153A" w:rsidRPr="0063529A" w:rsidRDefault="000F153A" w:rsidP="000F153A">
          <w:pPr>
            <w:jc w:val="center"/>
            <w:rPr>
              <w:rStyle w:val="IntenseEmphasis"/>
              <w:rFonts w:ascii="Palatino Linotype" w:hAnsi="Palatino Linotype"/>
              <w:i w:val="0"/>
            </w:rPr>
          </w:pPr>
        </w:p>
      </w:tc>
      <w:tc>
        <w:tcPr>
          <w:tcW w:w="1361" w:type="dxa"/>
          <w:vAlign w:val="bottom"/>
        </w:tcPr>
        <w:p w14:paraId="5D8E17A0" w14:textId="77777777" w:rsidR="000F153A" w:rsidRPr="0063529A" w:rsidRDefault="000F153A" w:rsidP="000F153A">
          <w:pPr>
            <w:ind w:left="-1098"/>
            <w:jc w:val="right"/>
            <w:rPr>
              <w:rFonts w:ascii="Palatino Linotype" w:hAnsi="Palatino Linotype"/>
              <w:b/>
              <w:sz w:val="20"/>
              <w:szCs w:val="20"/>
            </w:rPr>
          </w:pPr>
        </w:p>
      </w:tc>
      <w:tc>
        <w:tcPr>
          <w:tcW w:w="4420" w:type="dxa"/>
          <w:gridSpan w:val="2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2F2D35DC" w14:textId="77777777" w:rsidR="000F153A" w:rsidRPr="0063529A" w:rsidRDefault="000F153A" w:rsidP="000F153A">
          <w:pPr>
            <w:ind w:left="522"/>
            <w:jc w:val="center"/>
            <w:rPr>
              <w:rFonts w:ascii="Palatino Linotype" w:hAnsi="Palatino Linotype"/>
              <w:b/>
              <w:sz w:val="20"/>
              <w:szCs w:val="20"/>
            </w:rPr>
          </w:pPr>
        </w:p>
      </w:tc>
    </w:tr>
  </w:tbl>
  <w:p w14:paraId="4944444E" w14:textId="77777777" w:rsidR="000F153A" w:rsidRDefault="000F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2625" w14:textId="77777777" w:rsidR="00193CF2" w:rsidRDefault="00193CF2">
      <w:r>
        <w:separator/>
      </w:r>
    </w:p>
  </w:footnote>
  <w:footnote w:type="continuationSeparator" w:id="0">
    <w:p w14:paraId="0D2CE7CD" w14:textId="77777777" w:rsidR="00193CF2" w:rsidRDefault="00193CF2">
      <w:r>
        <w:continuationSeparator/>
      </w:r>
    </w:p>
  </w:footnote>
  <w:footnote w:type="continuationNotice" w:id="1">
    <w:p w14:paraId="46BBF662" w14:textId="77777777" w:rsidR="00193CF2" w:rsidRDefault="00193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A388" w14:textId="77777777" w:rsidR="00575B37" w:rsidRDefault="00575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94C4" w14:textId="77777777" w:rsidR="00575B37" w:rsidRDefault="00575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DDE9" w14:textId="77777777" w:rsidR="00575B37" w:rsidRDefault="00575B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EF7B" w14:textId="37F620A6" w:rsidR="009311AA" w:rsidRPr="00315EA9" w:rsidRDefault="009311AA" w:rsidP="00315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742C2"/>
    <w:multiLevelType w:val="hybridMultilevel"/>
    <w:tmpl w:val="BA50FDF6"/>
    <w:lvl w:ilvl="0" w:tplc="4AC02048">
      <w:numFmt w:val="bullet"/>
      <w:lvlText w:val="☐"/>
      <w:lvlJc w:val="left"/>
      <w:pPr>
        <w:ind w:left="233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50AEA5A">
      <w:numFmt w:val="bullet"/>
      <w:lvlText w:val="•"/>
      <w:lvlJc w:val="left"/>
      <w:pPr>
        <w:ind w:left="423" w:hanging="197"/>
      </w:pPr>
      <w:rPr>
        <w:rFonts w:hint="default"/>
        <w:lang w:val="en-US" w:eastAsia="en-US" w:bidi="ar-SA"/>
      </w:rPr>
    </w:lvl>
    <w:lvl w:ilvl="2" w:tplc="00B43B0C">
      <w:numFmt w:val="bullet"/>
      <w:lvlText w:val="•"/>
      <w:lvlJc w:val="left"/>
      <w:pPr>
        <w:ind w:left="606" w:hanging="197"/>
      </w:pPr>
      <w:rPr>
        <w:rFonts w:hint="default"/>
        <w:lang w:val="en-US" w:eastAsia="en-US" w:bidi="ar-SA"/>
      </w:rPr>
    </w:lvl>
    <w:lvl w:ilvl="3" w:tplc="948C478A">
      <w:numFmt w:val="bullet"/>
      <w:lvlText w:val="•"/>
      <w:lvlJc w:val="left"/>
      <w:pPr>
        <w:ind w:left="789" w:hanging="197"/>
      </w:pPr>
      <w:rPr>
        <w:rFonts w:hint="default"/>
        <w:lang w:val="en-US" w:eastAsia="en-US" w:bidi="ar-SA"/>
      </w:rPr>
    </w:lvl>
    <w:lvl w:ilvl="4" w:tplc="FB48BF9A">
      <w:numFmt w:val="bullet"/>
      <w:lvlText w:val="•"/>
      <w:lvlJc w:val="left"/>
      <w:pPr>
        <w:ind w:left="972" w:hanging="197"/>
      </w:pPr>
      <w:rPr>
        <w:rFonts w:hint="default"/>
        <w:lang w:val="en-US" w:eastAsia="en-US" w:bidi="ar-SA"/>
      </w:rPr>
    </w:lvl>
    <w:lvl w:ilvl="5" w:tplc="F244A29E">
      <w:numFmt w:val="bullet"/>
      <w:lvlText w:val="•"/>
      <w:lvlJc w:val="left"/>
      <w:pPr>
        <w:ind w:left="1156" w:hanging="197"/>
      </w:pPr>
      <w:rPr>
        <w:rFonts w:hint="default"/>
        <w:lang w:val="en-US" w:eastAsia="en-US" w:bidi="ar-SA"/>
      </w:rPr>
    </w:lvl>
    <w:lvl w:ilvl="6" w:tplc="2D0816E4">
      <w:numFmt w:val="bullet"/>
      <w:lvlText w:val="•"/>
      <w:lvlJc w:val="left"/>
      <w:pPr>
        <w:ind w:left="1339" w:hanging="197"/>
      </w:pPr>
      <w:rPr>
        <w:rFonts w:hint="default"/>
        <w:lang w:val="en-US" w:eastAsia="en-US" w:bidi="ar-SA"/>
      </w:rPr>
    </w:lvl>
    <w:lvl w:ilvl="7" w:tplc="A386E21A">
      <w:numFmt w:val="bullet"/>
      <w:lvlText w:val="•"/>
      <w:lvlJc w:val="left"/>
      <w:pPr>
        <w:ind w:left="1522" w:hanging="197"/>
      </w:pPr>
      <w:rPr>
        <w:rFonts w:hint="default"/>
        <w:lang w:val="en-US" w:eastAsia="en-US" w:bidi="ar-SA"/>
      </w:rPr>
    </w:lvl>
    <w:lvl w:ilvl="8" w:tplc="A55417E8">
      <w:numFmt w:val="bullet"/>
      <w:lvlText w:val="•"/>
      <w:lvlJc w:val="left"/>
      <w:pPr>
        <w:ind w:left="1705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529F5EBA"/>
    <w:multiLevelType w:val="hybridMultilevel"/>
    <w:tmpl w:val="86E44B30"/>
    <w:lvl w:ilvl="0" w:tplc="EA5A26C0">
      <w:start w:val="1"/>
      <w:numFmt w:val="decimal"/>
      <w:lvlText w:val="%1."/>
      <w:lvlJc w:val="left"/>
      <w:pPr>
        <w:ind w:left="1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423F20">
      <w:start w:val="65"/>
      <w:numFmt w:val="decimal"/>
      <w:lvlText w:val="%2."/>
      <w:lvlJc w:val="left"/>
      <w:pPr>
        <w:ind w:left="18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9F8C826">
      <w:start w:val="1"/>
      <w:numFmt w:val="lowerLetter"/>
      <w:lvlText w:val="%3."/>
      <w:lvlJc w:val="left"/>
      <w:pPr>
        <w:ind w:left="255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D244F60">
      <w:numFmt w:val="bullet"/>
      <w:lvlText w:val="•"/>
      <w:lvlJc w:val="left"/>
      <w:pPr>
        <w:ind w:left="5685" w:hanging="721"/>
      </w:pPr>
      <w:rPr>
        <w:rFonts w:hint="default"/>
        <w:lang w:val="en-US" w:eastAsia="en-US" w:bidi="ar-SA"/>
      </w:rPr>
    </w:lvl>
    <w:lvl w:ilvl="4" w:tplc="8668DCF8">
      <w:numFmt w:val="bullet"/>
      <w:lvlText w:val="•"/>
      <w:lvlJc w:val="left"/>
      <w:pPr>
        <w:ind w:left="6530" w:hanging="721"/>
      </w:pPr>
      <w:rPr>
        <w:rFonts w:hint="default"/>
        <w:lang w:val="en-US" w:eastAsia="en-US" w:bidi="ar-SA"/>
      </w:rPr>
    </w:lvl>
    <w:lvl w:ilvl="5" w:tplc="A58EB5F4">
      <w:numFmt w:val="bullet"/>
      <w:lvlText w:val="•"/>
      <w:lvlJc w:val="left"/>
      <w:pPr>
        <w:ind w:left="7375" w:hanging="721"/>
      </w:pPr>
      <w:rPr>
        <w:rFonts w:hint="default"/>
        <w:lang w:val="en-US" w:eastAsia="en-US" w:bidi="ar-SA"/>
      </w:rPr>
    </w:lvl>
    <w:lvl w:ilvl="6" w:tplc="ED6CF4F2">
      <w:numFmt w:val="bullet"/>
      <w:lvlText w:val="•"/>
      <w:lvlJc w:val="left"/>
      <w:pPr>
        <w:ind w:left="8220" w:hanging="721"/>
      </w:pPr>
      <w:rPr>
        <w:rFonts w:hint="default"/>
        <w:lang w:val="en-US" w:eastAsia="en-US" w:bidi="ar-SA"/>
      </w:rPr>
    </w:lvl>
    <w:lvl w:ilvl="7" w:tplc="905CC10E">
      <w:numFmt w:val="bullet"/>
      <w:lvlText w:val="•"/>
      <w:lvlJc w:val="left"/>
      <w:pPr>
        <w:ind w:left="9065" w:hanging="721"/>
      </w:pPr>
      <w:rPr>
        <w:rFonts w:hint="default"/>
        <w:lang w:val="en-US" w:eastAsia="en-US" w:bidi="ar-SA"/>
      </w:rPr>
    </w:lvl>
    <w:lvl w:ilvl="8" w:tplc="D6F2AEB6">
      <w:numFmt w:val="bullet"/>
      <w:lvlText w:val="•"/>
      <w:lvlJc w:val="left"/>
      <w:pPr>
        <w:ind w:left="991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6C5B3A22"/>
    <w:multiLevelType w:val="hybridMultilevel"/>
    <w:tmpl w:val="CA0E1AD4"/>
    <w:lvl w:ilvl="0" w:tplc="864CBBC0">
      <w:start w:val="1"/>
      <w:numFmt w:val="decimal"/>
      <w:lvlText w:val="%1."/>
      <w:lvlJc w:val="left"/>
      <w:pPr>
        <w:ind w:left="2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18722A">
      <w:start w:val="1"/>
      <w:numFmt w:val="lowerLetter"/>
      <w:lvlText w:val="%2."/>
      <w:lvlJc w:val="left"/>
      <w:pPr>
        <w:ind w:left="27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F1ECFA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3" w:tplc="937216D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4" w:tplc="3A38E57A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 w:tplc="04A68E9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70B68C0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 w:tplc="C4E4F528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C5EA30EE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num w:numId="1" w16cid:durableId="519927950">
    <w:abstractNumId w:val="2"/>
  </w:num>
  <w:num w:numId="2" w16cid:durableId="817110850">
    <w:abstractNumId w:val="0"/>
  </w:num>
  <w:num w:numId="3" w16cid:durableId="9351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A"/>
    <w:rsid w:val="000442D7"/>
    <w:rsid w:val="000500F9"/>
    <w:rsid w:val="000F153A"/>
    <w:rsid w:val="00193CF2"/>
    <w:rsid w:val="001C7BAB"/>
    <w:rsid w:val="00231350"/>
    <w:rsid w:val="00235381"/>
    <w:rsid w:val="00252C2D"/>
    <w:rsid w:val="002B4873"/>
    <w:rsid w:val="002C2608"/>
    <w:rsid w:val="00315EA9"/>
    <w:rsid w:val="00327D38"/>
    <w:rsid w:val="003B00E3"/>
    <w:rsid w:val="003B1980"/>
    <w:rsid w:val="003C480A"/>
    <w:rsid w:val="003D5B4E"/>
    <w:rsid w:val="00422A16"/>
    <w:rsid w:val="00422BB7"/>
    <w:rsid w:val="00454785"/>
    <w:rsid w:val="004D3A6D"/>
    <w:rsid w:val="005173EA"/>
    <w:rsid w:val="005614C2"/>
    <w:rsid w:val="00575B37"/>
    <w:rsid w:val="005B1429"/>
    <w:rsid w:val="005E3223"/>
    <w:rsid w:val="005F69F4"/>
    <w:rsid w:val="006024B0"/>
    <w:rsid w:val="00687D24"/>
    <w:rsid w:val="006A3E81"/>
    <w:rsid w:val="006D26BA"/>
    <w:rsid w:val="006E5D87"/>
    <w:rsid w:val="007852B4"/>
    <w:rsid w:val="00805F22"/>
    <w:rsid w:val="008B5F78"/>
    <w:rsid w:val="008E187E"/>
    <w:rsid w:val="009311AA"/>
    <w:rsid w:val="00931C9D"/>
    <w:rsid w:val="00947E95"/>
    <w:rsid w:val="009700E4"/>
    <w:rsid w:val="0098628C"/>
    <w:rsid w:val="009F32D0"/>
    <w:rsid w:val="00A27F45"/>
    <w:rsid w:val="00A82B74"/>
    <w:rsid w:val="00A82F8D"/>
    <w:rsid w:val="00AD5FF4"/>
    <w:rsid w:val="00AF0FD0"/>
    <w:rsid w:val="00B55B74"/>
    <w:rsid w:val="00B93114"/>
    <w:rsid w:val="00BC4EBC"/>
    <w:rsid w:val="00BC62E4"/>
    <w:rsid w:val="00C14A71"/>
    <w:rsid w:val="00C22758"/>
    <w:rsid w:val="00C4685E"/>
    <w:rsid w:val="00C83250"/>
    <w:rsid w:val="00CB189C"/>
    <w:rsid w:val="00D30464"/>
    <w:rsid w:val="00D574BB"/>
    <w:rsid w:val="00D91740"/>
    <w:rsid w:val="00E36001"/>
    <w:rsid w:val="00E37CED"/>
    <w:rsid w:val="00E83398"/>
    <w:rsid w:val="00EA2DD7"/>
    <w:rsid w:val="00EA4BFD"/>
    <w:rsid w:val="00F02554"/>
    <w:rsid w:val="00F06158"/>
    <w:rsid w:val="00F37554"/>
    <w:rsid w:val="00F44A2B"/>
    <w:rsid w:val="00F54FE6"/>
    <w:rsid w:val="00F66E2C"/>
    <w:rsid w:val="00F73383"/>
    <w:rsid w:val="00FA0EA7"/>
    <w:rsid w:val="00FF1820"/>
    <w:rsid w:val="0282F9B0"/>
    <w:rsid w:val="03E4B193"/>
    <w:rsid w:val="051F1ED4"/>
    <w:rsid w:val="07050A50"/>
    <w:rsid w:val="09D7283D"/>
    <w:rsid w:val="0AB39458"/>
    <w:rsid w:val="0C86634F"/>
    <w:rsid w:val="0DA03EC1"/>
    <w:rsid w:val="0E7463BD"/>
    <w:rsid w:val="0EF165AC"/>
    <w:rsid w:val="0FC0CB0E"/>
    <w:rsid w:val="11C911C5"/>
    <w:rsid w:val="12C1FE09"/>
    <w:rsid w:val="15CDB5CF"/>
    <w:rsid w:val="16B26706"/>
    <w:rsid w:val="16C742E9"/>
    <w:rsid w:val="17697394"/>
    <w:rsid w:val="1A1B0858"/>
    <w:rsid w:val="1B8BB483"/>
    <w:rsid w:val="1B9DB05C"/>
    <w:rsid w:val="1C8985C9"/>
    <w:rsid w:val="1F15CA98"/>
    <w:rsid w:val="1F35C6BB"/>
    <w:rsid w:val="21211C73"/>
    <w:rsid w:val="215CF6EC"/>
    <w:rsid w:val="22F8C74D"/>
    <w:rsid w:val="249A476A"/>
    <w:rsid w:val="25C7113C"/>
    <w:rsid w:val="25DB901B"/>
    <w:rsid w:val="274F1F1A"/>
    <w:rsid w:val="287D46D9"/>
    <w:rsid w:val="2A2FC209"/>
    <w:rsid w:val="2B0BC6B8"/>
    <w:rsid w:val="2DB52EF8"/>
    <w:rsid w:val="2E1AD815"/>
    <w:rsid w:val="2FDF37DB"/>
    <w:rsid w:val="3019821D"/>
    <w:rsid w:val="327B60F0"/>
    <w:rsid w:val="33FD3C57"/>
    <w:rsid w:val="375EE9F0"/>
    <w:rsid w:val="38ACF973"/>
    <w:rsid w:val="3B5FBE34"/>
    <w:rsid w:val="3B65B281"/>
    <w:rsid w:val="3CFBEB7D"/>
    <w:rsid w:val="42992777"/>
    <w:rsid w:val="448F7B71"/>
    <w:rsid w:val="4582FC3F"/>
    <w:rsid w:val="45BC3C26"/>
    <w:rsid w:val="45DACAFF"/>
    <w:rsid w:val="465EC6BD"/>
    <w:rsid w:val="46749EA3"/>
    <w:rsid w:val="48F4307D"/>
    <w:rsid w:val="49AFA313"/>
    <w:rsid w:val="4A44AAE2"/>
    <w:rsid w:val="4B62ADEE"/>
    <w:rsid w:val="4B674CEF"/>
    <w:rsid w:val="4B69CC79"/>
    <w:rsid w:val="4C21D274"/>
    <w:rsid w:val="4CC2A3D6"/>
    <w:rsid w:val="4E1A3DB6"/>
    <w:rsid w:val="4EBEE9D4"/>
    <w:rsid w:val="50B519E0"/>
    <w:rsid w:val="5154D61C"/>
    <w:rsid w:val="5589D50F"/>
    <w:rsid w:val="55C10C70"/>
    <w:rsid w:val="55CB3410"/>
    <w:rsid w:val="560F9D30"/>
    <w:rsid w:val="59E7F5C5"/>
    <w:rsid w:val="5AB02124"/>
    <w:rsid w:val="5BCC2C30"/>
    <w:rsid w:val="5D3E5211"/>
    <w:rsid w:val="5D8F6701"/>
    <w:rsid w:val="5E52ED34"/>
    <w:rsid w:val="624610DE"/>
    <w:rsid w:val="62C97681"/>
    <w:rsid w:val="63F6A257"/>
    <w:rsid w:val="64D1A2B5"/>
    <w:rsid w:val="65AAFF1C"/>
    <w:rsid w:val="66D9BC9B"/>
    <w:rsid w:val="685E7112"/>
    <w:rsid w:val="69F11897"/>
    <w:rsid w:val="6C07E6D4"/>
    <w:rsid w:val="6C2AD320"/>
    <w:rsid w:val="6F572037"/>
    <w:rsid w:val="7100FEF6"/>
    <w:rsid w:val="73028194"/>
    <w:rsid w:val="739B1C02"/>
    <w:rsid w:val="7712EBEC"/>
    <w:rsid w:val="7760A445"/>
    <w:rsid w:val="77D65E04"/>
    <w:rsid w:val="79F7028B"/>
    <w:rsid w:val="7A6911E0"/>
    <w:rsid w:val="7B7885B1"/>
    <w:rsid w:val="7C8C4069"/>
    <w:rsid w:val="7C965803"/>
    <w:rsid w:val="7D0F867C"/>
    <w:rsid w:val="7DC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4480"/>
  <w15:docId w15:val="{1B034B1E-89B7-482B-B8B0-D79ACCE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0"/>
      <w:ind w:left="1120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5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D8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024B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37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5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7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55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D2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F153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F153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Water.Division@cpuc.c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Water.Division@cpuc.ca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66CC0DAA4C64DA98FBBB80FD2E3F0" ma:contentTypeVersion="14" ma:contentTypeDescription="Create a new document." ma:contentTypeScope="" ma:versionID="b9f66cd2087b4d8044a31caffa578627">
  <xsd:schema xmlns:xsd="http://www.w3.org/2001/XMLSchema" xmlns:xs="http://www.w3.org/2001/XMLSchema" xmlns:p="http://schemas.microsoft.com/office/2006/metadata/properties" xmlns:ns2="77930827-8ba8-4189-8bcb-95c4e8722c4c" xmlns:ns3="07a158df-bbc1-4e28-9c3e-33c9fe09da0e" targetNamespace="http://schemas.microsoft.com/office/2006/metadata/properties" ma:root="true" ma:fieldsID="3564a4ba97c0f440ee5d0e49c0401287" ns2:_="" ns3:_="">
    <xsd:import namespace="77930827-8ba8-4189-8bcb-95c4e8722c4c"/>
    <xsd:import namespace="07a158df-bbc1-4e28-9c3e-33c9fe09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0827-8ba8-4189-8bcb-95c4e8722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58df-bbc1-4e28-9c3e-33c9fe09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3be930e-45e5-45f2-931c-e778379fea2c}" ma:internalName="TaxCatchAll" ma:showField="CatchAllData" ma:web="07a158df-bbc1-4e28-9c3e-33c9fe09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30827-8ba8-4189-8bcb-95c4e8722c4c">
      <Terms xmlns="http://schemas.microsoft.com/office/infopath/2007/PartnerControls"/>
    </lcf76f155ced4ddcb4097134ff3c332f>
    <TaxCatchAll xmlns="07a158df-bbc1-4e28-9c3e-33c9fe09da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D709-4C3A-40F8-91C7-8BA68B12E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38CC2-5AC3-4C99-B7A4-60EEC9CB1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30827-8ba8-4189-8bcb-95c4e8722c4c"/>
    <ds:schemaRef ds:uri="07a158df-bbc1-4e28-9c3e-33c9fe09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1064C-3CAB-45B1-8B37-7D60B5F2BD0C}">
  <ds:schemaRefs>
    <ds:schemaRef ds:uri="http://schemas.microsoft.com/office/2006/metadata/properties"/>
    <ds:schemaRef ds:uri="http://schemas.microsoft.com/office/infopath/2007/PartnerControls"/>
    <ds:schemaRef ds:uri="77930827-8ba8-4189-8bcb-95c4e8722c4c"/>
    <ds:schemaRef ds:uri="07a158df-bbc1-4e28-9c3e-33c9fe09da0e"/>
  </ds:schemaRefs>
</ds:datastoreItem>
</file>

<file path=customXml/itemProps4.xml><?xml version="1.0" encoding="utf-8"?>
<ds:datastoreItem xmlns:ds="http://schemas.openxmlformats.org/officeDocument/2006/customXml" ds:itemID="{D98A4C7D-29A5-47C4-AC2C-81E4C55D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Montero, Josefina C.</dc:creator>
  <cp:keywords/>
  <cp:lastModifiedBy>Bryant, Robin</cp:lastModifiedBy>
  <cp:revision>9</cp:revision>
  <dcterms:created xsi:type="dcterms:W3CDTF">2023-03-01T18:25:00Z</dcterms:created>
  <dcterms:modified xsi:type="dcterms:W3CDTF">2023-03-06T21:24:00Z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2022-01-24T00:00:00Z</vt:filetime>
  </property>
  <property fmtid="{D5CDD505-2E9C-101B-9397-08002B2CF9AE}" pid="5" name="ContentTypeId">
    <vt:lpwstr>0x0101006F866CC0DAA4C64DA98FBBB80FD2E3F0</vt:lpwstr>
  </property>
  <property fmtid="{D5CDD505-2E9C-101B-9397-08002B2CF9AE}" pid="6" name="MediaServiceImageTags">
    <vt:lpwstr/>
  </property>
</Properties>
</file>