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95D" w:rsidRPr="005D2CC1" w:rsidRDefault="0030695D" w:rsidP="0030695D">
      <w:pPr>
        <w:pStyle w:val="Heading1"/>
      </w:pPr>
      <w:bookmarkStart w:id="0" w:name="_Toc470181286"/>
      <w:r>
        <w:t>Calendar Workshop Notice with Agenda</w:t>
      </w:r>
      <w:bookmarkStart w:id="1" w:name="_Toc433362230"/>
      <w:bookmarkStart w:id="2" w:name="_Toc433381431"/>
      <w:bookmarkStart w:id="3" w:name="_Toc436218727"/>
      <w:bookmarkStart w:id="4" w:name="_Toc436227294"/>
      <w:bookmarkStart w:id="5" w:name="_Toc436829191"/>
      <w:bookmarkStart w:id="6" w:name="_Toc436830353"/>
      <w:bookmarkStart w:id="7" w:name="_Toc436904223"/>
      <w:bookmarkStart w:id="8" w:name="_Toc436910085"/>
      <w:bookmarkEnd w:id="0"/>
    </w:p>
    <w:p w:rsidR="0030695D" w:rsidRDefault="0030695D" w:rsidP="0030695D">
      <w:pPr>
        <w:jc w:val="center"/>
        <w:rPr>
          <w:sz w:val="28"/>
        </w:rPr>
      </w:pPr>
    </w:p>
    <w:bookmarkEnd w:id="1"/>
    <w:bookmarkEnd w:id="2"/>
    <w:bookmarkEnd w:id="3"/>
    <w:bookmarkEnd w:id="4"/>
    <w:bookmarkEnd w:id="5"/>
    <w:bookmarkEnd w:id="6"/>
    <w:bookmarkEnd w:id="7"/>
    <w:bookmarkEnd w:id="8"/>
    <w:p w:rsidR="0030695D" w:rsidRPr="00A80D48" w:rsidRDefault="0030695D" w:rsidP="0030695D">
      <w:pPr>
        <w:rPr>
          <w:rStyle w:val="Emphasis"/>
        </w:rPr>
      </w:pPr>
      <w:r w:rsidRPr="00A80D48">
        <w:t xml:space="preserve">Public Workshop Notice:  </w:t>
      </w:r>
      <w:r w:rsidRPr="0030695D">
        <w:t>Major System Upgrades for Customer Billing Systems</w:t>
      </w:r>
    </w:p>
    <w:tbl>
      <w:tblPr>
        <w:tblW w:w="10465" w:type="dxa"/>
        <w:tblInd w:w="108" w:type="dxa"/>
        <w:tblLayout w:type="fixed"/>
        <w:tblCellMar>
          <w:left w:w="0" w:type="dxa"/>
          <w:right w:w="0" w:type="dxa"/>
        </w:tblCellMar>
        <w:tblLook w:val="04A0" w:firstRow="1" w:lastRow="0" w:firstColumn="1" w:lastColumn="0" w:noHBand="0" w:noVBand="1"/>
      </w:tblPr>
      <w:tblGrid>
        <w:gridCol w:w="2700"/>
        <w:gridCol w:w="7765"/>
      </w:tblGrid>
      <w:tr w:rsidR="0030695D" w:rsidTr="00057ECE">
        <w:tc>
          <w:tcPr>
            <w:tcW w:w="270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30695D" w:rsidRPr="00613DEB" w:rsidRDefault="0030695D" w:rsidP="0030695D">
            <w:r>
              <w:rPr>
                <w:b/>
              </w:rPr>
              <w:t>June 27, 2017</w:t>
            </w:r>
            <w:r w:rsidRPr="00613DEB">
              <w:br/>
            </w:r>
            <w:r>
              <w:t>9:30 am</w:t>
            </w:r>
            <w:r w:rsidRPr="00A80D48">
              <w:t xml:space="preserve"> –</w:t>
            </w:r>
            <w:r>
              <w:t>12</w:t>
            </w:r>
            <w:r w:rsidRPr="00A80D48">
              <w:t>:30 pm</w:t>
            </w:r>
          </w:p>
        </w:tc>
        <w:tc>
          <w:tcPr>
            <w:tcW w:w="7765"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30695D" w:rsidRDefault="0030695D" w:rsidP="0030695D">
            <w:r>
              <w:t>CPUC San Francisco Headquarters</w:t>
            </w:r>
          </w:p>
          <w:p w:rsidR="0030695D" w:rsidRDefault="0030695D" w:rsidP="0030695D">
            <w:r>
              <w:t>505 Van Ness Ave</w:t>
            </w:r>
          </w:p>
          <w:p w:rsidR="0030695D" w:rsidRDefault="0030695D" w:rsidP="0030695D">
            <w:r>
              <w:t>San Francisco, CA 94102</w:t>
            </w:r>
          </w:p>
          <w:p w:rsidR="00057ECE" w:rsidRDefault="0030695D" w:rsidP="00057ECE">
            <w:pPr>
              <w:rPr>
                <w:color w:val="1F497D"/>
              </w:rPr>
            </w:pPr>
            <w:r>
              <w:t>Room:  Auditorium</w:t>
            </w:r>
            <w:r w:rsidRPr="00613DEB">
              <w:br/>
            </w:r>
            <w:r w:rsidRPr="00613DEB">
              <w:br/>
            </w:r>
            <w:r w:rsidRPr="00364634">
              <w:rPr>
                <w:b/>
              </w:rPr>
              <w:t>Conference Phone Line</w:t>
            </w:r>
            <w:r w:rsidRPr="00A80D48">
              <w:t>:</w:t>
            </w:r>
            <w:r>
              <w:t xml:space="preserve"> </w:t>
            </w:r>
            <w:r w:rsidRPr="00A80D48">
              <w:t xml:space="preserve"> </w:t>
            </w:r>
            <w:r w:rsidR="00B1085F">
              <w:t>866-619-6147</w:t>
            </w:r>
            <w:r w:rsidRPr="00A80D48">
              <w:br/>
            </w:r>
            <w:r w:rsidRPr="00364634">
              <w:rPr>
                <w:b/>
              </w:rPr>
              <w:t>Participant Code</w:t>
            </w:r>
            <w:r w:rsidRPr="00A80D48">
              <w:t>:</w:t>
            </w:r>
            <w:r>
              <w:t xml:space="preserve"> </w:t>
            </w:r>
            <w:r w:rsidRPr="00A80D48">
              <w:t xml:space="preserve"> </w:t>
            </w:r>
            <w:r w:rsidR="00B1085F" w:rsidRPr="00B1085F">
              <w:t>8617394</w:t>
            </w:r>
            <w:r>
              <w:br/>
            </w:r>
            <w:r w:rsidRPr="00A80D48">
              <w:br/>
            </w:r>
            <w:r>
              <w:br/>
            </w:r>
            <w:r w:rsidRPr="00AD580F">
              <w:rPr>
                <w:b/>
              </w:rPr>
              <w:t>To start or join the online meeting:</w:t>
            </w:r>
            <w:r w:rsidRPr="00257820">
              <w:br/>
            </w:r>
            <w:r w:rsidRPr="00257820">
              <w:rPr>
                <w:b/>
              </w:rPr>
              <w:t>Go to</w:t>
            </w:r>
            <w:r>
              <w:rPr>
                <w:b/>
              </w:rPr>
              <w:t>:</w:t>
            </w:r>
            <w:r w:rsidRPr="00257820">
              <w:t xml:space="preserve"> </w:t>
            </w:r>
            <w:hyperlink r:id="rId6" w:history="1">
              <w:r w:rsidR="00057ECE">
                <w:rPr>
                  <w:rStyle w:val="Hyperlink"/>
                </w:rPr>
                <w:t>https://van.webex.com/van/j.php?MTID=m3e4a005b2930ee173c78fdddcf720be6</w:t>
              </w:r>
            </w:hyperlink>
          </w:p>
          <w:p w:rsidR="0030695D" w:rsidRPr="00A80D48" w:rsidRDefault="0030695D" w:rsidP="0030695D">
            <w:r w:rsidRPr="00A80D48">
              <w:rPr>
                <w:rStyle w:val="Emphasis"/>
              </w:rPr>
              <w:br/>
            </w:r>
          </w:p>
        </w:tc>
      </w:tr>
    </w:tbl>
    <w:p w:rsidR="0030695D" w:rsidRPr="00ED350C" w:rsidRDefault="0030695D" w:rsidP="0030695D">
      <w:pPr>
        <w:rPr>
          <w:rFonts w:asciiTheme="minorHAnsi" w:hAnsiTheme="minorHAnsi"/>
          <w:sz w:val="26"/>
          <w:szCs w:val="26"/>
        </w:rPr>
      </w:pPr>
      <w:r w:rsidRPr="006B06E9">
        <w:t>AGENDA</w:t>
      </w:r>
      <w:r>
        <w:rPr>
          <w:b/>
          <w:bCs/>
          <w:u w:val="single"/>
        </w:rPr>
        <w:br/>
      </w:r>
    </w:p>
    <w:p w:rsidR="00D607CF" w:rsidRPr="00E03124" w:rsidRDefault="00D607CF" w:rsidP="00D607CF">
      <w:pPr>
        <w:rPr>
          <w:rFonts w:asciiTheme="majorHAnsi" w:hAnsiTheme="majorHAnsi"/>
          <w:b/>
        </w:rPr>
      </w:pPr>
      <w:r w:rsidRPr="00E03124">
        <w:rPr>
          <w:rFonts w:asciiTheme="majorHAnsi" w:hAnsiTheme="majorHAnsi"/>
          <w:b/>
        </w:rPr>
        <w:t>Summary and Purpose</w:t>
      </w:r>
    </w:p>
    <w:p w:rsidR="00D607CF" w:rsidRPr="00D607CF" w:rsidRDefault="00D607CF" w:rsidP="00D607CF">
      <w:pPr>
        <w:rPr>
          <w:rFonts w:asciiTheme="minorHAnsi" w:hAnsiTheme="minorHAnsi"/>
          <w:color w:val="000000"/>
        </w:rPr>
      </w:pPr>
      <w:r w:rsidRPr="00D607CF">
        <w:rPr>
          <w:rFonts w:asciiTheme="minorHAnsi" w:hAnsiTheme="minorHAnsi"/>
          <w:color w:val="000000"/>
        </w:rPr>
        <w:t>Energy Division is hosting a workshop to examine the topic of major system upgrades for customer billing systems since such upgrades are presently being proposed in SCE’s General Rate Case and SDG</w:t>
      </w:r>
      <w:r w:rsidR="00807502">
        <w:rPr>
          <w:rFonts w:asciiTheme="minorHAnsi" w:hAnsiTheme="minorHAnsi"/>
          <w:color w:val="000000"/>
        </w:rPr>
        <w:t>&amp;E’s application to replace its s</w:t>
      </w:r>
      <w:r w:rsidRPr="00D607CF">
        <w:rPr>
          <w:rFonts w:asciiTheme="minorHAnsi" w:hAnsiTheme="minorHAnsi"/>
          <w:color w:val="000000"/>
        </w:rPr>
        <w:t xml:space="preserve">ystem.  SCE and SDG&amp;E will make presentations answering </w:t>
      </w:r>
      <w:r w:rsidR="00C61AE4">
        <w:rPr>
          <w:rFonts w:asciiTheme="minorHAnsi" w:hAnsiTheme="minorHAnsi"/>
          <w:color w:val="000000"/>
        </w:rPr>
        <w:t xml:space="preserve">all of </w:t>
      </w:r>
      <w:bookmarkStart w:id="9" w:name="_GoBack"/>
      <w:bookmarkEnd w:id="9"/>
      <w:r w:rsidRPr="00D607CF">
        <w:rPr>
          <w:rFonts w:asciiTheme="minorHAnsi" w:hAnsiTheme="minorHAnsi"/>
          <w:color w:val="000000"/>
        </w:rPr>
        <w:t>the questions below,</w:t>
      </w:r>
      <w:r w:rsidR="00C61AE4">
        <w:rPr>
          <w:rFonts w:asciiTheme="minorHAnsi" w:hAnsiTheme="minorHAnsi"/>
          <w:color w:val="000000"/>
        </w:rPr>
        <w:t xml:space="preserve"> followed by a PG&amp;E presentation on a selection of those questions, </w:t>
      </w:r>
      <w:r w:rsidRPr="00D607CF">
        <w:rPr>
          <w:rFonts w:asciiTheme="minorHAnsi" w:hAnsiTheme="minorHAnsi"/>
          <w:color w:val="000000"/>
        </w:rPr>
        <w:t>to be followed by a panel discussion:</w:t>
      </w:r>
    </w:p>
    <w:p w:rsidR="00D607CF" w:rsidRPr="00D607CF" w:rsidRDefault="00D607CF" w:rsidP="00D607CF">
      <w:pPr>
        <w:rPr>
          <w:rFonts w:asciiTheme="minorHAnsi" w:hAnsiTheme="minorHAnsi"/>
          <w:color w:val="000000"/>
        </w:rPr>
      </w:pPr>
    </w:p>
    <w:p w:rsidR="001E376F" w:rsidRPr="001E376F" w:rsidRDefault="001E376F" w:rsidP="001E376F">
      <w:pPr>
        <w:pStyle w:val="ListParagraph"/>
        <w:numPr>
          <w:ilvl w:val="0"/>
          <w:numId w:val="2"/>
        </w:numPr>
      </w:pPr>
      <w:r w:rsidRPr="001E376F">
        <w:t>What are the primary drivers for the need for these upgrades?</w:t>
      </w:r>
    </w:p>
    <w:p w:rsidR="001E376F" w:rsidRPr="001E376F" w:rsidRDefault="001E376F" w:rsidP="001E376F">
      <w:pPr>
        <w:pStyle w:val="ListParagraph"/>
        <w:numPr>
          <w:ilvl w:val="0"/>
          <w:numId w:val="2"/>
        </w:numPr>
      </w:pPr>
      <w:r w:rsidRPr="001E376F">
        <w:t>What is the current state of your system?</w:t>
      </w:r>
    </w:p>
    <w:p w:rsidR="001E376F" w:rsidRPr="001E376F" w:rsidRDefault="001E376F" w:rsidP="001E376F">
      <w:pPr>
        <w:pStyle w:val="ListParagraph"/>
        <w:numPr>
          <w:ilvl w:val="1"/>
          <w:numId w:val="2"/>
        </w:numPr>
      </w:pPr>
      <w:r w:rsidRPr="001E376F">
        <w:t>Age of your system</w:t>
      </w:r>
    </w:p>
    <w:p w:rsidR="001E376F" w:rsidRPr="001E376F" w:rsidRDefault="001E376F" w:rsidP="001E376F">
      <w:pPr>
        <w:pStyle w:val="ListParagraph"/>
        <w:numPr>
          <w:ilvl w:val="1"/>
          <w:numId w:val="2"/>
        </w:numPr>
      </w:pPr>
      <w:r w:rsidRPr="001E376F">
        <w:t>When was the last time your system had a major replacement?</w:t>
      </w:r>
    </w:p>
    <w:p w:rsidR="001E376F" w:rsidRPr="001E376F" w:rsidRDefault="001E376F" w:rsidP="001E376F">
      <w:pPr>
        <w:pStyle w:val="ListParagraph"/>
        <w:numPr>
          <w:ilvl w:val="1"/>
          <w:numId w:val="2"/>
        </w:numPr>
      </w:pPr>
      <w:r w:rsidRPr="001E376F">
        <w:t>Challenges posed by your system</w:t>
      </w:r>
    </w:p>
    <w:p w:rsidR="001E376F" w:rsidRPr="001E376F" w:rsidRDefault="001E376F" w:rsidP="001E376F">
      <w:pPr>
        <w:pStyle w:val="ListParagraph"/>
        <w:numPr>
          <w:ilvl w:val="1"/>
          <w:numId w:val="2"/>
        </w:numPr>
      </w:pPr>
      <w:r w:rsidRPr="001E376F">
        <w:t>Presently, what percentage of hardware and software is owned by the utility vs. 3rd parties?</w:t>
      </w:r>
    </w:p>
    <w:p w:rsidR="001E376F" w:rsidRPr="001E376F" w:rsidRDefault="001E376F" w:rsidP="001E376F">
      <w:pPr>
        <w:pStyle w:val="ListParagraph"/>
        <w:numPr>
          <w:ilvl w:val="1"/>
          <w:numId w:val="2"/>
        </w:numPr>
      </w:pPr>
      <w:r w:rsidRPr="001E376F">
        <w:t>Presently, what is the breakdown of utility employees working on the system vs. contractors?</w:t>
      </w:r>
    </w:p>
    <w:p w:rsidR="001E376F" w:rsidRPr="001E376F" w:rsidRDefault="001E376F" w:rsidP="001E376F">
      <w:pPr>
        <w:pStyle w:val="ListParagraph"/>
        <w:numPr>
          <w:ilvl w:val="0"/>
          <w:numId w:val="2"/>
        </w:numPr>
      </w:pPr>
      <w:r w:rsidRPr="001E376F">
        <w:t>What is the utility proposing to do?  Describe the new system and its functionality.</w:t>
      </w:r>
    </w:p>
    <w:p w:rsidR="001E376F" w:rsidRPr="001E376F" w:rsidRDefault="001E376F" w:rsidP="001E376F">
      <w:pPr>
        <w:pStyle w:val="ListParagraph"/>
        <w:numPr>
          <w:ilvl w:val="0"/>
          <w:numId w:val="2"/>
        </w:numPr>
      </w:pPr>
      <w:r w:rsidRPr="001E376F">
        <w:t>What is the proposed timing of the upgrade?</w:t>
      </w:r>
    </w:p>
    <w:p w:rsidR="001E376F" w:rsidRPr="001E376F" w:rsidRDefault="001E376F" w:rsidP="001E376F">
      <w:pPr>
        <w:pStyle w:val="ListParagraph"/>
        <w:numPr>
          <w:ilvl w:val="0"/>
          <w:numId w:val="2"/>
        </w:numPr>
      </w:pPr>
      <w:r w:rsidRPr="001E376F">
        <w:t>How will the company ensure that the system will remain useful over an extended period of time, and not become out of date soon after launch?</w:t>
      </w:r>
    </w:p>
    <w:p w:rsidR="001E376F" w:rsidRPr="001E376F" w:rsidRDefault="001E376F" w:rsidP="001E376F">
      <w:pPr>
        <w:pStyle w:val="ListParagraph"/>
        <w:numPr>
          <w:ilvl w:val="0"/>
          <w:numId w:val="2"/>
        </w:numPr>
      </w:pPr>
      <w:r w:rsidRPr="001E376F">
        <w:t xml:space="preserve">Will this software be owned by the company, or be provided by service agreement, or will there be a different arrangement? Will the company buy off-the-shelf systems or need custom products? </w:t>
      </w:r>
    </w:p>
    <w:p w:rsidR="001E376F" w:rsidRPr="001E376F" w:rsidRDefault="001E376F" w:rsidP="001E376F">
      <w:pPr>
        <w:pStyle w:val="ListParagraph"/>
        <w:numPr>
          <w:ilvl w:val="0"/>
          <w:numId w:val="2"/>
        </w:numPr>
      </w:pPr>
      <w:r w:rsidRPr="001E376F">
        <w:t>How does the switch from the old system to the new one impact your ability to roll out new programs?</w:t>
      </w:r>
    </w:p>
    <w:p w:rsidR="001E376F" w:rsidRPr="001E376F" w:rsidRDefault="001E376F" w:rsidP="001E376F">
      <w:pPr>
        <w:pStyle w:val="ListParagraph"/>
        <w:numPr>
          <w:ilvl w:val="1"/>
          <w:numId w:val="2"/>
        </w:numPr>
      </w:pPr>
      <w:r w:rsidRPr="001E376F">
        <w:t xml:space="preserve">How does the timing of the upgrade relate to the timing of the rollout of TOU rates?   What kinds of implementation challenges does this connection to TOU rollout impose?  What happens to the TOU rate rollout if the upgrade fails / goes through an extensive delay?  </w:t>
      </w:r>
    </w:p>
    <w:p w:rsidR="001E376F" w:rsidRPr="001E376F" w:rsidRDefault="001E376F" w:rsidP="001E376F">
      <w:pPr>
        <w:pStyle w:val="ListParagraph"/>
        <w:numPr>
          <w:ilvl w:val="1"/>
          <w:numId w:val="2"/>
        </w:numPr>
        <w:rPr>
          <w:rFonts w:asciiTheme="minorHAnsi" w:hAnsiTheme="minorHAnsi"/>
        </w:rPr>
      </w:pPr>
      <w:r w:rsidRPr="001E376F">
        <w:t>What is the impact of CCAs, and the uncertainty surrounding CCAs, on the proposed upgrades?  What about direct access (DA)?</w:t>
      </w:r>
    </w:p>
    <w:p w:rsidR="00D607CF" w:rsidRPr="001E376F" w:rsidRDefault="001E376F" w:rsidP="001E376F">
      <w:pPr>
        <w:pStyle w:val="ListParagraph"/>
        <w:numPr>
          <w:ilvl w:val="0"/>
          <w:numId w:val="2"/>
        </w:numPr>
        <w:rPr>
          <w:rFonts w:asciiTheme="minorHAnsi" w:hAnsiTheme="minorHAnsi"/>
        </w:rPr>
      </w:pPr>
      <w:r w:rsidRPr="001E376F">
        <w:t xml:space="preserve">What challenges will </w:t>
      </w:r>
      <w:r w:rsidRPr="001E376F">
        <w:rPr>
          <w:b/>
          <w:bCs/>
        </w:rPr>
        <w:t>customers</w:t>
      </w:r>
      <w:r w:rsidRPr="001E376F">
        <w:t xml:space="preserve"> face as you switch from your old billing system to your new one?  How are you working to mitigate their challenges?</w:t>
      </w:r>
    </w:p>
    <w:p w:rsidR="001E376F" w:rsidRDefault="001E376F" w:rsidP="00D607CF">
      <w:pPr>
        <w:rPr>
          <w:rFonts w:asciiTheme="minorHAnsi" w:hAnsiTheme="minorHAnsi"/>
          <w:color w:val="000000"/>
        </w:rPr>
      </w:pPr>
    </w:p>
    <w:p w:rsidR="00D607CF" w:rsidRPr="00D607CF" w:rsidRDefault="00D607CF" w:rsidP="00D607CF">
      <w:pPr>
        <w:rPr>
          <w:rFonts w:asciiTheme="minorHAnsi" w:hAnsiTheme="minorHAnsi"/>
          <w:color w:val="000000"/>
        </w:rPr>
      </w:pPr>
      <w:r w:rsidRPr="00D607CF">
        <w:rPr>
          <w:rFonts w:asciiTheme="minorHAnsi" w:hAnsiTheme="minorHAnsi"/>
          <w:color w:val="000000"/>
        </w:rPr>
        <w:t xml:space="preserve">For questions about this workshop, please contact David Zizmor at </w:t>
      </w:r>
      <w:hyperlink r:id="rId7" w:history="1">
        <w:r w:rsidRPr="00D607CF">
          <w:rPr>
            <w:rStyle w:val="Hyperlink"/>
            <w:rFonts w:asciiTheme="minorHAnsi" w:hAnsiTheme="minorHAnsi"/>
          </w:rPr>
          <w:t>david.zizmor@cpuc.ca.gov</w:t>
        </w:r>
      </w:hyperlink>
      <w:r w:rsidRPr="00D607CF">
        <w:rPr>
          <w:rFonts w:asciiTheme="minorHAnsi" w:hAnsiTheme="minorHAnsi"/>
          <w:color w:val="000000"/>
        </w:rPr>
        <w:t xml:space="preserve">. </w:t>
      </w:r>
    </w:p>
    <w:p w:rsidR="00CE5874" w:rsidRDefault="00CE5874"/>
    <w:sectPr w:rsidR="00CE5874" w:rsidSect="0030695D">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F411F"/>
    <w:multiLevelType w:val="hybridMultilevel"/>
    <w:tmpl w:val="E60CDC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5F8740B"/>
    <w:multiLevelType w:val="hybridMultilevel"/>
    <w:tmpl w:val="0D248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95D"/>
    <w:rsid w:val="00057ECE"/>
    <w:rsid w:val="001E376F"/>
    <w:rsid w:val="0030695D"/>
    <w:rsid w:val="006B06E9"/>
    <w:rsid w:val="00807502"/>
    <w:rsid w:val="00B1085F"/>
    <w:rsid w:val="00C61AE4"/>
    <w:rsid w:val="00CE5874"/>
    <w:rsid w:val="00D60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95D"/>
    <w:pPr>
      <w:spacing w:after="0" w:line="240" w:lineRule="auto"/>
    </w:pPr>
    <w:rPr>
      <w:rFonts w:ascii="Calibri" w:eastAsia="Calibri" w:hAnsi="Calibri" w:cs="Times New Roman"/>
      <w:sz w:val="22"/>
    </w:rPr>
  </w:style>
  <w:style w:type="paragraph" w:styleId="Heading1">
    <w:name w:val="heading 1"/>
    <w:basedOn w:val="Normal"/>
    <w:next w:val="Normal"/>
    <w:link w:val="Heading1Char"/>
    <w:uiPriority w:val="9"/>
    <w:qFormat/>
    <w:rsid w:val="0030695D"/>
    <w:pPr>
      <w:keepNext/>
      <w:spacing w:before="240" w:after="60"/>
      <w:jc w:val="center"/>
      <w:outlineLvl w:val="0"/>
    </w:pPr>
    <w:rPr>
      <w:rFonts w:asciiTheme="minorHAnsi" w:eastAsia="Times New Roman" w:hAnsiTheme="minorHAnsi"/>
      <w:b/>
      <w:bCs/>
      <w:kern w:val="32"/>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95D"/>
    <w:rPr>
      <w:rFonts w:asciiTheme="minorHAnsi" w:eastAsia="Times New Roman" w:hAnsiTheme="minorHAnsi" w:cs="Times New Roman"/>
      <w:b/>
      <w:bCs/>
      <w:kern w:val="32"/>
      <w:sz w:val="48"/>
      <w:szCs w:val="32"/>
    </w:rPr>
  </w:style>
  <w:style w:type="character" w:styleId="Hyperlink">
    <w:name w:val="Hyperlink"/>
    <w:uiPriority w:val="99"/>
    <w:unhideWhenUsed/>
    <w:rsid w:val="0030695D"/>
    <w:rPr>
      <w:color w:val="0000FF"/>
      <w:u w:val="single"/>
    </w:rPr>
  </w:style>
  <w:style w:type="character" w:styleId="Emphasis">
    <w:name w:val="Emphasis"/>
    <w:basedOn w:val="DefaultParagraphFont"/>
    <w:uiPriority w:val="20"/>
    <w:qFormat/>
    <w:rsid w:val="0030695D"/>
    <w:rPr>
      <w:i/>
      <w:iCs/>
    </w:rPr>
  </w:style>
  <w:style w:type="character" w:styleId="FollowedHyperlink">
    <w:name w:val="FollowedHyperlink"/>
    <w:basedOn w:val="DefaultParagraphFont"/>
    <w:uiPriority w:val="99"/>
    <w:semiHidden/>
    <w:unhideWhenUsed/>
    <w:rsid w:val="0030695D"/>
    <w:rPr>
      <w:color w:val="800080" w:themeColor="followedHyperlink"/>
      <w:u w:val="single"/>
    </w:rPr>
  </w:style>
  <w:style w:type="paragraph" w:styleId="ListParagraph">
    <w:name w:val="List Paragraph"/>
    <w:basedOn w:val="Normal"/>
    <w:uiPriority w:val="34"/>
    <w:qFormat/>
    <w:rsid w:val="00D607C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95D"/>
    <w:pPr>
      <w:spacing w:after="0" w:line="240" w:lineRule="auto"/>
    </w:pPr>
    <w:rPr>
      <w:rFonts w:ascii="Calibri" w:eastAsia="Calibri" w:hAnsi="Calibri" w:cs="Times New Roman"/>
      <w:sz w:val="22"/>
    </w:rPr>
  </w:style>
  <w:style w:type="paragraph" w:styleId="Heading1">
    <w:name w:val="heading 1"/>
    <w:basedOn w:val="Normal"/>
    <w:next w:val="Normal"/>
    <w:link w:val="Heading1Char"/>
    <w:uiPriority w:val="9"/>
    <w:qFormat/>
    <w:rsid w:val="0030695D"/>
    <w:pPr>
      <w:keepNext/>
      <w:spacing w:before="240" w:after="60"/>
      <w:jc w:val="center"/>
      <w:outlineLvl w:val="0"/>
    </w:pPr>
    <w:rPr>
      <w:rFonts w:asciiTheme="minorHAnsi" w:eastAsia="Times New Roman" w:hAnsiTheme="minorHAnsi"/>
      <w:b/>
      <w:bCs/>
      <w:kern w:val="32"/>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95D"/>
    <w:rPr>
      <w:rFonts w:asciiTheme="minorHAnsi" w:eastAsia="Times New Roman" w:hAnsiTheme="minorHAnsi" w:cs="Times New Roman"/>
      <w:b/>
      <w:bCs/>
      <w:kern w:val="32"/>
      <w:sz w:val="48"/>
      <w:szCs w:val="32"/>
    </w:rPr>
  </w:style>
  <w:style w:type="character" w:styleId="Hyperlink">
    <w:name w:val="Hyperlink"/>
    <w:uiPriority w:val="99"/>
    <w:unhideWhenUsed/>
    <w:rsid w:val="0030695D"/>
    <w:rPr>
      <w:color w:val="0000FF"/>
      <w:u w:val="single"/>
    </w:rPr>
  </w:style>
  <w:style w:type="character" w:styleId="Emphasis">
    <w:name w:val="Emphasis"/>
    <w:basedOn w:val="DefaultParagraphFont"/>
    <w:uiPriority w:val="20"/>
    <w:qFormat/>
    <w:rsid w:val="0030695D"/>
    <w:rPr>
      <w:i/>
      <w:iCs/>
    </w:rPr>
  </w:style>
  <w:style w:type="character" w:styleId="FollowedHyperlink">
    <w:name w:val="FollowedHyperlink"/>
    <w:basedOn w:val="DefaultParagraphFont"/>
    <w:uiPriority w:val="99"/>
    <w:semiHidden/>
    <w:unhideWhenUsed/>
    <w:rsid w:val="0030695D"/>
    <w:rPr>
      <w:color w:val="800080" w:themeColor="followedHyperlink"/>
      <w:u w:val="single"/>
    </w:rPr>
  </w:style>
  <w:style w:type="paragraph" w:styleId="ListParagraph">
    <w:name w:val="List Paragraph"/>
    <w:basedOn w:val="Normal"/>
    <w:uiPriority w:val="34"/>
    <w:qFormat/>
    <w:rsid w:val="00D607C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509597">
      <w:bodyDiv w:val="1"/>
      <w:marLeft w:val="0"/>
      <w:marRight w:val="0"/>
      <w:marTop w:val="0"/>
      <w:marBottom w:val="0"/>
      <w:divBdr>
        <w:top w:val="none" w:sz="0" w:space="0" w:color="auto"/>
        <w:left w:val="none" w:sz="0" w:space="0" w:color="auto"/>
        <w:bottom w:val="none" w:sz="0" w:space="0" w:color="auto"/>
        <w:right w:val="none" w:sz="0" w:space="0" w:color="auto"/>
      </w:divBdr>
    </w:div>
    <w:div w:id="1833525265">
      <w:bodyDiv w:val="1"/>
      <w:marLeft w:val="0"/>
      <w:marRight w:val="0"/>
      <w:marTop w:val="0"/>
      <w:marBottom w:val="0"/>
      <w:divBdr>
        <w:top w:val="none" w:sz="0" w:space="0" w:color="auto"/>
        <w:left w:val="none" w:sz="0" w:space="0" w:color="auto"/>
        <w:bottom w:val="none" w:sz="0" w:space="0" w:color="auto"/>
        <w:right w:val="none" w:sz="0" w:space="0" w:color="auto"/>
      </w:divBdr>
    </w:div>
    <w:div w:id="205357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avid.zizmor@cpuc.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n.webex.com/van/j.php?MTID=m3e4a005b2930ee173c78fdddcf720be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Zizmor, David</dc:creator>
  <cp:lastModifiedBy>Zizmor, David</cp:lastModifiedBy>
  <cp:revision>7</cp:revision>
  <dcterms:created xsi:type="dcterms:W3CDTF">2017-06-13T19:16:00Z</dcterms:created>
  <dcterms:modified xsi:type="dcterms:W3CDTF">2017-06-15T21:49:00Z</dcterms:modified>
</cp:coreProperties>
</file>