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72BB" w14:textId="28CF408E" w:rsidR="00A65A2C" w:rsidRPr="00F201CD" w:rsidRDefault="00484F85" w:rsidP="00A65A2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Liberty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805E6B">
        <w:rPr>
          <w:rFonts w:ascii="Century Gothic" w:hAnsi="Century Gothic" w:cs="Calibri"/>
          <w:b/>
          <w:bCs/>
          <w:color w:val="7030A0"/>
        </w:rPr>
        <w:t xml:space="preserve">Utilities </w:t>
      </w:r>
      <w:r w:rsidR="00421E5E" w:rsidRPr="00960036">
        <w:rPr>
          <w:rFonts w:ascii="Century Gothic" w:hAnsi="Century Gothic" w:cs="Calibri"/>
          <w:b/>
          <w:bCs/>
          <w:color w:val="7030A0"/>
        </w:rPr>
        <w:t>Advice Letter</w:t>
      </w:r>
      <w:r w:rsidR="000F4EBA">
        <w:rPr>
          <w:rFonts w:ascii="Century Gothic" w:hAnsi="Century Gothic" w:cs="Calibri"/>
          <w:b/>
          <w:bCs/>
          <w:color w:val="7030A0"/>
        </w:rPr>
        <w:t>s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 – </w:t>
      </w:r>
      <w:r w:rsidR="00805E6B" w:rsidRPr="00EF52AA">
        <w:rPr>
          <w:rFonts w:ascii="Century Gothic" w:hAnsi="Century Gothic" w:cs="Calibri"/>
        </w:rPr>
        <w:t>Liberty’</w:t>
      </w:r>
      <w:r w:rsidR="00F201CD">
        <w:rPr>
          <w:rFonts w:ascii="Century Gothic" w:hAnsi="Century Gothic" w:cs="Calibri"/>
        </w:rPr>
        <w:t>s</w:t>
      </w:r>
      <w:r w:rsidR="00805E6B" w:rsidRPr="00EF52AA">
        <w:rPr>
          <w:rFonts w:ascii="Century Gothic" w:hAnsi="Century Gothic" w:cs="Calibri"/>
        </w:rPr>
        <w:t xml:space="preserve"> rates will change on </w:t>
      </w:r>
      <w:r w:rsidR="00DA6465">
        <w:rPr>
          <w:rFonts w:ascii="Century Gothic" w:hAnsi="Century Gothic" w:cs="Calibri"/>
        </w:rPr>
        <w:t>Ju</w:t>
      </w:r>
      <w:r w:rsidR="006F5FE4">
        <w:rPr>
          <w:rFonts w:ascii="Century Gothic" w:hAnsi="Century Gothic" w:cs="Calibri"/>
        </w:rPr>
        <w:t>ly</w:t>
      </w:r>
      <w:r w:rsidR="006C1794">
        <w:rPr>
          <w:rFonts w:ascii="Century Gothic" w:hAnsi="Century Gothic" w:cs="Calibri"/>
        </w:rPr>
        <w:t xml:space="preserve"> 1, 2021</w:t>
      </w:r>
      <w:r w:rsidR="00805E6B" w:rsidRPr="00EF52AA">
        <w:rPr>
          <w:rFonts w:ascii="Century Gothic" w:hAnsi="Century Gothic" w:cs="Calibri"/>
        </w:rPr>
        <w:t xml:space="preserve"> </w:t>
      </w:r>
      <w:r w:rsidR="00CD4394">
        <w:rPr>
          <w:rFonts w:ascii="Century Gothic" w:hAnsi="Century Gothic" w:cs="Calibri"/>
        </w:rPr>
        <w:t>as it implements its</w:t>
      </w:r>
      <w:r w:rsidR="00DA6465">
        <w:rPr>
          <w:rFonts w:ascii="Century Gothic" w:hAnsi="Century Gothic" w:cs="Calibri"/>
        </w:rPr>
        <w:t xml:space="preserve"> 2021 Energy Cost Adjustment Clause (ECAC) filing.</w:t>
      </w:r>
      <w:r w:rsidR="00F201CD">
        <w:rPr>
          <w:rFonts w:ascii="Century Gothic" w:hAnsi="Century Gothic" w:cs="Calibri"/>
        </w:rPr>
        <w:t xml:space="preserve"> </w:t>
      </w:r>
      <w:r w:rsidR="00C37A52">
        <w:rPr>
          <w:rFonts w:ascii="Century Gothic" w:hAnsi="Century Gothic" w:cs="Calibri"/>
        </w:rPr>
        <w:t xml:space="preserve">Liberty </w:t>
      </w:r>
      <w:r w:rsidR="00CD4394">
        <w:rPr>
          <w:rFonts w:ascii="Century Gothic" w:hAnsi="Century Gothic" w:cs="Calibri"/>
        </w:rPr>
        <w:t xml:space="preserve">annually </w:t>
      </w:r>
      <w:r w:rsidR="00C37A52">
        <w:rPr>
          <w:rFonts w:ascii="Century Gothic" w:hAnsi="Century Gothic" w:cs="Calibri"/>
        </w:rPr>
        <w:t xml:space="preserve">submits </w:t>
      </w:r>
      <w:r w:rsidR="002E7210">
        <w:rPr>
          <w:rFonts w:ascii="Century Gothic" w:hAnsi="Century Gothic" w:cs="Calibri"/>
        </w:rPr>
        <w:t>an</w:t>
      </w:r>
      <w:r w:rsidR="00C37A52">
        <w:rPr>
          <w:rFonts w:ascii="Century Gothic" w:hAnsi="Century Gothic" w:cs="Calibri"/>
        </w:rPr>
        <w:t xml:space="preserve"> ECAC application to </w:t>
      </w:r>
      <w:r w:rsidR="00CD4394">
        <w:rPr>
          <w:rFonts w:ascii="Century Gothic" w:hAnsi="Century Gothic" w:cs="Calibri"/>
        </w:rPr>
        <w:t>recover costs for</w:t>
      </w:r>
      <w:r w:rsidR="00C37A52">
        <w:rPr>
          <w:rFonts w:ascii="Century Gothic" w:hAnsi="Century Gothic" w:cs="Calibri"/>
        </w:rPr>
        <w:t xml:space="preserve"> fuel, purchased power, and certain other energy-related </w:t>
      </w:r>
      <w:r w:rsidR="00923B18">
        <w:rPr>
          <w:rFonts w:ascii="Century Gothic" w:hAnsi="Century Gothic" w:cs="Calibri"/>
        </w:rPr>
        <w:t>expenses</w:t>
      </w:r>
      <w:r w:rsidR="00C37A52">
        <w:rPr>
          <w:rFonts w:ascii="Century Gothic" w:hAnsi="Century Gothic" w:cs="Calibri"/>
        </w:rPr>
        <w:t xml:space="preserve">. </w:t>
      </w:r>
      <w:r w:rsidR="00373DA1">
        <w:rPr>
          <w:rFonts w:ascii="Century Gothic" w:hAnsi="Century Gothic" w:cs="Calibri"/>
        </w:rPr>
        <w:t>T</w:t>
      </w:r>
      <w:r w:rsidR="00DA6465">
        <w:rPr>
          <w:rFonts w:ascii="Century Gothic" w:hAnsi="Century Gothic" w:cs="Calibri"/>
        </w:rPr>
        <w:t>he Commission</w:t>
      </w:r>
      <w:r w:rsidR="00F201CD">
        <w:rPr>
          <w:rFonts w:ascii="Century Gothic" w:hAnsi="Century Gothic" w:cs="Calibri"/>
        </w:rPr>
        <w:t xml:space="preserve"> </w:t>
      </w:r>
      <w:r w:rsidR="00DA6465">
        <w:rPr>
          <w:rFonts w:ascii="Century Gothic" w:hAnsi="Century Gothic" w:cs="Calibri"/>
        </w:rPr>
        <w:t>approved</w:t>
      </w:r>
      <w:r w:rsidR="00B52784">
        <w:rPr>
          <w:rFonts w:ascii="Century Gothic" w:hAnsi="Century Gothic" w:cs="Calibri"/>
        </w:rPr>
        <w:t xml:space="preserve"> a</w:t>
      </w:r>
      <w:r w:rsidR="00CD4394">
        <w:rPr>
          <w:rFonts w:ascii="Century Gothic" w:hAnsi="Century Gothic" w:cs="Calibri"/>
        </w:rPr>
        <w:t>n</w:t>
      </w:r>
      <w:r w:rsidR="00DA6465">
        <w:rPr>
          <w:rFonts w:ascii="Century Gothic" w:hAnsi="Century Gothic" w:cs="Calibri"/>
        </w:rPr>
        <w:t xml:space="preserve"> all-party settlement agreement for Libert</w:t>
      </w:r>
      <w:r w:rsidR="00F201CD">
        <w:rPr>
          <w:rFonts w:ascii="Century Gothic" w:hAnsi="Century Gothic" w:cs="Calibri"/>
        </w:rPr>
        <w:t>y’s</w:t>
      </w:r>
      <w:r w:rsidR="00DA6465">
        <w:rPr>
          <w:rFonts w:ascii="Century Gothic" w:hAnsi="Century Gothic" w:cs="Calibri"/>
        </w:rPr>
        <w:t xml:space="preserve"> 2021 ECAC proceeding on May 12, 2021</w:t>
      </w:r>
      <w:r w:rsidR="00CD4394">
        <w:rPr>
          <w:rFonts w:ascii="Century Gothic" w:hAnsi="Century Gothic" w:cs="Calibri"/>
        </w:rPr>
        <w:t xml:space="preserve"> in Decision (D.) 21-05-005</w:t>
      </w:r>
      <w:r w:rsidR="00DA6465">
        <w:rPr>
          <w:rFonts w:ascii="Century Gothic" w:hAnsi="Century Gothic" w:cs="Calibri"/>
        </w:rPr>
        <w:t xml:space="preserve">. </w:t>
      </w:r>
      <w:r w:rsidR="00923B18">
        <w:rPr>
          <w:rFonts w:ascii="Century Gothic" w:hAnsi="Century Gothic" w:cs="Calibri"/>
        </w:rPr>
        <w:t xml:space="preserve">That decision authorized </w:t>
      </w:r>
      <w:r w:rsidR="00E41EF8">
        <w:rPr>
          <w:rFonts w:ascii="Century Gothic" w:hAnsi="Century Gothic" w:cs="Calibri"/>
        </w:rPr>
        <w:t xml:space="preserve">Liberty to </w:t>
      </w:r>
      <w:r w:rsidR="00923B18">
        <w:rPr>
          <w:rFonts w:ascii="Century Gothic" w:hAnsi="Century Gothic" w:cs="Calibri"/>
        </w:rPr>
        <w:t xml:space="preserve">increase </w:t>
      </w:r>
      <w:r w:rsidR="00E41EF8">
        <w:rPr>
          <w:rFonts w:ascii="Century Gothic" w:hAnsi="Century Gothic" w:cs="Calibri"/>
        </w:rPr>
        <w:t xml:space="preserve">its customer rates to collect an additional </w:t>
      </w:r>
      <w:r w:rsidR="00923B18">
        <w:rPr>
          <w:rFonts w:ascii="Century Gothic" w:hAnsi="Century Gothic" w:cs="Calibri"/>
        </w:rPr>
        <w:t xml:space="preserve"> $0.706 million </w:t>
      </w:r>
      <w:r w:rsidR="00E41EF8">
        <w:rPr>
          <w:rFonts w:ascii="Century Gothic" w:hAnsi="Century Gothic" w:cs="Calibri"/>
        </w:rPr>
        <w:t xml:space="preserve">for these costs as well as </w:t>
      </w:r>
      <w:r w:rsidR="00923B18">
        <w:rPr>
          <w:rFonts w:ascii="Century Gothic" w:hAnsi="Century Gothic" w:cs="Calibri"/>
        </w:rPr>
        <w:t xml:space="preserve">a change in the October 2021 Climate Credit from $34 to $26.  </w:t>
      </w:r>
      <w:r w:rsidR="008B022F">
        <w:rPr>
          <w:rFonts w:ascii="Century Gothic" w:hAnsi="Century Gothic" w:cs="Calibri"/>
        </w:rPr>
        <w:t xml:space="preserve">Liberty submitted Advice Letter 171-E to implement the </w:t>
      </w:r>
      <w:r w:rsidR="00E41EF8">
        <w:rPr>
          <w:rFonts w:ascii="Century Gothic" w:hAnsi="Century Gothic" w:cs="Calibri"/>
        </w:rPr>
        <w:t xml:space="preserve">necessary </w:t>
      </w:r>
      <w:r w:rsidR="008B022F">
        <w:rPr>
          <w:rFonts w:ascii="Century Gothic" w:hAnsi="Century Gothic" w:cs="Calibri"/>
        </w:rPr>
        <w:t>rate change</w:t>
      </w:r>
      <w:r w:rsidR="00E41EF8">
        <w:rPr>
          <w:rFonts w:ascii="Century Gothic" w:hAnsi="Century Gothic" w:cs="Calibri"/>
        </w:rPr>
        <w:t>s</w:t>
      </w:r>
      <w:r w:rsidR="00923B18">
        <w:rPr>
          <w:rFonts w:ascii="Century Gothic" w:hAnsi="Century Gothic" w:cs="Calibri"/>
        </w:rPr>
        <w:t xml:space="preserve"> (</w:t>
      </w:r>
      <w:r w:rsidR="008B022F">
        <w:rPr>
          <w:rFonts w:ascii="Century Gothic" w:hAnsi="Century Gothic" w:cs="Calibri"/>
        </w:rPr>
        <w:t>see estimated bill impacts in the table below</w:t>
      </w:r>
      <w:r w:rsidR="00923B18">
        <w:rPr>
          <w:rFonts w:ascii="Century Gothic" w:hAnsi="Century Gothic" w:cs="Calibri"/>
        </w:rPr>
        <w:t>) and Advice Letter 172-E to implement the change in the Climate Credit</w:t>
      </w:r>
      <w:r w:rsidR="008B022F">
        <w:rPr>
          <w:rFonts w:ascii="Century Gothic" w:hAnsi="Century Gothic" w:cs="Calibri"/>
        </w:rPr>
        <w:t xml:space="preserve">. </w:t>
      </w:r>
    </w:p>
    <w:p w14:paraId="53F65CF0" w14:textId="77777777" w:rsidR="00484F85" w:rsidRDefault="00484F85" w:rsidP="00484F85">
      <w:pPr>
        <w:ind w:firstLine="0"/>
        <w:rPr>
          <w:rFonts w:ascii="Century Gothic" w:hAnsi="Century Gothic" w:cs="Calibri"/>
          <w:bCs/>
        </w:rPr>
      </w:pPr>
    </w:p>
    <w:p w14:paraId="435F5421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3B2B4E54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0768CC47" w14:textId="32392A63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Requested Rate Changes Effective </w:t>
      </w:r>
      <w:r w:rsidR="00373DA1">
        <w:rPr>
          <w:rFonts w:ascii="Century Gothic" w:hAnsi="Century Gothic" w:cs="Calibri"/>
          <w:b/>
          <w:bCs/>
          <w:u w:val="single"/>
        </w:rPr>
        <w:t>Ju</w:t>
      </w:r>
      <w:r w:rsidR="006F5FE4">
        <w:rPr>
          <w:rFonts w:ascii="Century Gothic" w:hAnsi="Century Gothic" w:cs="Calibri"/>
          <w:b/>
          <w:bCs/>
          <w:u w:val="single"/>
        </w:rPr>
        <w:t>ly</w:t>
      </w:r>
      <w:r w:rsidR="00D907EB">
        <w:rPr>
          <w:rFonts w:ascii="Century Gothic" w:hAnsi="Century Gothic" w:cs="Calibri"/>
          <w:b/>
          <w:bCs/>
          <w:u w:val="single"/>
        </w:rPr>
        <w:t xml:space="preserve"> 1</w:t>
      </w:r>
      <w:r w:rsidR="002164F7" w:rsidRPr="00960036">
        <w:rPr>
          <w:rFonts w:ascii="Century Gothic" w:hAnsi="Century Gothic" w:cs="Calibri"/>
          <w:b/>
          <w:bCs/>
          <w:u w:val="single"/>
        </w:rPr>
        <w:t>, 202</w:t>
      </w:r>
      <w:r w:rsidR="000E5553">
        <w:rPr>
          <w:rFonts w:ascii="Century Gothic" w:hAnsi="Century Gothic" w:cs="Calibri"/>
          <w:b/>
          <w:bCs/>
          <w:u w:val="single"/>
        </w:rPr>
        <w:t>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5A717883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612F5224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E2926AF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1BBDF366" w14:textId="51433595" w:rsidR="002164F7" w:rsidRPr="00960036" w:rsidRDefault="00781C1D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Liberty</w:t>
            </w:r>
            <w:r w:rsidR="00D907EB">
              <w:rPr>
                <w:rFonts w:ascii="Century Gothic" w:hAnsi="Century Gothic" w:cs="Calibri"/>
              </w:rPr>
              <w:t xml:space="preserve"> as of</w:t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  <w:r w:rsidR="00373DA1">
              <w:rPr>
                <w:rFonts w:ascii="Century Gothic" w:hAnsi="Century Gothic" w:cs="Calibri"/>
              </w:rPr>
              <w:t>Ju</w:t>
            </w:r>
            <w:r w:rsidR="006F5FE4">
              <w:rPr>
                <w:rFonts w:ascii="Century Gothic" w:hAnsi="Century Gothic" w:cs="Calibri"/>
              </w:rPr>
              <w:t>ly</w:t>
            </w:r>
            <w:r w:rsidR="00D907EB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1</w:t>
            </w:r>
            <w:r w:rsidR="00181170" w:rsidRPr="00960036">
              <w:rPr>
                <w:rFonts w:ascii="Century Gothic" w:hAnsi="Century Gothic" w:cs="Calibri"/>
              </w:rPr>
              <w:t>,</w:t>
            </w:r>
            <w:r w:rsidR="002164F7" w:rsidRPr="00960036">
              <w:rPr>
                <w:rFonts w:ascii="Century Gothic" w:hAnsi="Century Gothic" w:cs="Calibri"/>
              </w:rPr>
              <w:t xml:space="preserve"> 202</w:t>
            </w:r>
            <w:r>
              <w:rPr>
                <w:rFonts w:ascii="Century Gothic" w:hAnsi="Century Gothic" w:cs="Calibri"/>
              </w:rPr>
              <w:t>1</w:t>
            </w:r>
          </w:p>
        </w:tc>
      </w:tr>
      <w:tr w:rsidR="002164F7" w:rsidRPr="00960036" w14:paraId="3514E4CC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F6F10DB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12E6A356" w14:textId="1E953D3F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1A5632">
              <w:rPr>
                <w:rFonts w:ascii="Century Gothic" w:hAnsi="Century Gothic" w:cs="Calibri"/>
              </w:rPr>
              <w:t>97.08</w:t>
            </w:r>
          </w:p>
        </w:tc>
      </w:tr>
      <w:tr w:rsidR="00863057" w:rsidRPr="00960036" w14:paraId="46C57EB9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D9A35AE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200A50AB" w14:textId="295C7660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1A5632">
              <w:rPr>
                <w:rFonts w:ascii="Century Gothic" w:hAnsi="Century Gothic" w:cs="Calibri"/>
              </w:rPr>
              <w:t>1.13</w:t>
            </w:r>
            <w:r>
              <w:rPr>
                <w:rFonts w:ascii="Century Gothic" w:hAnsi="Century Gothic" w:cs="Calibri"/>
              </w:rPr>
              <w:t xml:space="preserve"> (</w:t>
            </w:r>
            <w:r w:rsidR="001A5632">
              <w:rPr>
                <w:rFonts w:ascii="Century Gothic" w:hAnsi="Century Gothic" w:cs="Calibri"/>
              </w:rPr>
              <w:t>1.17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5ADC1EFD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9B477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5D10716C" w14:textId="68690676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1A5632">
              <w:rPr>
                <w:rFonts w:ascii="Century Gothic" w:hAnsi="Century Gothic" w:cs="Calibri"/>
              </w:rPr>
              <w:t>70.49</w:t>
            </w:r>
          </w:p>
        </w:tc>
      </w:tr>
      <w:tr w:rsidR="00863057" w:rsidRPr="00960036" w14:paraId="2BDACA1A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99DB92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42D621C8" w14:textId="2D9D737A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1A5632">
              <w:rPr>
                <w:rFonts w:ascii="Century Gothic" w:hAnsi="Century Gothic" w:cs="Calibri"/>
              </w:rPr>
              <w:t>1.12</w:t>
            </w:r>
            <w:r w:rsidR="000E5553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>(</w:t>
            </w:r>
            <w:r w:rsidR="001A5632">
              <w:rPr>
                <w:rFonts w:ascii="Century Gothic" w:hAnsi="Century Gothic" w:cs="Calibri"/>
              </w:rPr>
              <w:t>1.61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03881620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616ED7D8" w14:textId="4585FD4D" w:rsidR="00444AF6" w:rsidRDefault="00444AF6" w:rsidP="0077538E">
      <w:pPr>
        <w:pStyle w:val="ListParagraph"/>
        <w:ind w:left="0" w:firstLine="0"/>
        <w:contextualSpacing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D.21-05-005 and the approved </w:t>
      </w:r>
      <w:r w:rsidR="00923B18" w:rsidRPr="00B52784">
        <w:rPr>
          <w:rFonts w:ascii="Century Gothic" w:hAnsi="Century Gothic" w:cs="Calibri"/>
        </w:rPr>
        <w:t>settlement agreement</w:t>
      </w:r>
      <w:r>
        <w:rPr>
          <w:rFonts w:ascii="Century Gothic" w:hAnsi="Century Gothic" w:cs="Calibri"/>
        </w:rPr>
        <w:t xml:space="preserve"> authorized: </w:t>
      </w:r>
    </w:p>
    <w:p w14:paraId="30DBAF6E" w14:textId="77777777" w:rsidR="00A6793E" w:rsidRDefault="00A6793E" w:rsidP="0077538E">
      <w:pPr>
        <w:pStyle w:val="ListParagraph"/>
        <w:ind w:left="0" w:firstLine="0"/>
        <w:contextualSpacing w:val="0"/>
        <w:rPr>
          <w:rFonts w:ascii="Century Gothic" w:hAnsi="Century Gothic" w:cs="Calibri"/>
        </w:rPr>
      </w:pPr>
    </w:p>
    <w:p w14:paraId="7D1EC09F" w14:textId="4912FCB8" w:rsidR="00A6793E" w:rsidRPr="003B79AD" w:rsidRDefault="0046409C" w:rsidP="003B79AD">
      <w:pPr>
        <w:pStyle w:val="ListParagraph"/>
        <w:numPr>
          <w:ilvl w:val="0"/>
          <w:numId w:val="19"/>
        </w:numPr>
        <w:contextualSpacing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</w:t>
      </w:r>
      <w:r w:rsidR="0011140A" w:rsidRPr="00A6793E">
        <w:rPr>
          <w:rFonts w:ascii="Century Gothic" w:hAnsi="Century Gothic" w:cs="Calibri"/>
        </w:rPr>
        <w:t xml:space="preserve">ates </w:t>
      </w:r>
      <w:r w:rsidR="001F38C1" w:rsidRPr="00A6793E">
        <w:rPr>
          <w:rFonts w:ascii="Century Gothic" w:hAnsi="Century Gothic" w:cs="Calibri"/>
        </w:rPr>
        <w:t xml:space="preserve">lower than those proposed by Liberty in its Application by </w:t>
      </w:r>
      <w:r w:rsidR="00E41EF8">
        <w:rPr>
          <w:rFonts w:ascii="Century Gothic" w:hAnsi="Century Gothic" w:cs="Calibri"/>
        </w:rPr>
        <w:t xml:space="preserve">spreading the amount that needs to be collected </w:t>
      </w:r>
      <w:r w:rsidR="001F38C1" w:rsidRPr="00A6793E">
        <w:rPr>
          <w:rFonts w:ascii="Century Gothic" w:hAnsi="Century Gothic" w:cs="Calibri"/>
        </w:rPr>
        <w:t xml:space="preserve">over 24 months. </w:t>
      </w:r>
    </w:p>
    <w:p w14:paraId="6C87BB54" w14:textId="6E2DA645" w:rsidR="00A6793E" w:rsidRPr="003B79AD" w:rsidRDefault="0046409C" w:rsidP="003B79AD">
      <w:pPr>
        <w:pStyle w:val="ListParagraph"/>
        <w:numPr>
          <w:ilvl w:val="0"/>
          <w:numId w:val="19"/>
        </w:numPr>
        <w:contextualSpacing w:val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An update to the October 2021 Climate Credit amount</w:t>
      </w:r>
      <w:r w:rsidR="00E41EF8">
        <w:rPr>
          <w:rFonts w:ascii="Century Gothic" w:hAnsi="Century Gothic" w:cs="Calibri"/>
        </w:rPr>
        <w:t xml:space="preserve"> </w:t>
      </w:r>
      <w:r w:rsidR="00286097">
        <w:rPr>
          <w:rFonts w:ascii="Century Gothic" w:hAnsi="Century Gothic" w:cs="Calibri"/>
        </w:rPr>
        <w:t xml:space="preserve">from $34 to $26. </w:t>
      </w:r>
    </w:p>
    <w:p w14:paraId="74D5C7E3" w14:textId="16B86593" w:rsidR="002314F9" w:rsidRPr="000949E6" w:rsidRDefault="0011140A" w:rsidP="000949E6">
      <w:pPr>
        <w:pStyle w:val="ListParagraph"/>
        <w:numPr>
          <w:ilvl w:val="0"/>
          <w:numId w:val="19"/>
        </w:numPr>
        <w:contextualSpacing w:val="0"/>
        <w:rPr>
          <w:rFonts w:ascii="Century Gothic" w:hAnsi="Century Gothic" w:cs="Calibri"/>
          <w:sz w:val="26"/>
          <w:szCs w:val="26"/>
        </w:rPr>
      </w:pPr>
      <w:r w:rsidRPr="006E3F52">
        <w:rPr>
          <w:rFonts w:ascii="Century Gothic" w:hAnsi="Century Gothic" w:cs="Calibri"/>
        </w:rPr>
        <w:t>Modified tariff requirement</w:t>
      </w:r>
      <w:r w:rsidRPr="004F41D9">
        <w:rPr>
          <w:rFonts w:ascii="Century Gothic" w:hAnsi="Century Gothic" w:cs="Calibri"/>
        </w:rPr>
        <w:t xml:space="preserve">s enabling Liberty to file an ECAC Application each year, </w:t>
      </w:r>
      <w:r w:rsidR="006E3F52">
        <w:rPr>
          <w:rFonts w:ascii="Century Gothic" w:hAnsi="Century Gothic" w:cs="Calibri"/>
        </w:rPr>
        <w:t>thereby disassociating</w:t>
      </w:r>
      <w:r w:rsidRPr="004F41D9">
        <w:rPr>
          <w:rFonts w:ascii="Century Gothic" w:hAnsi="Century Gothic" w:cs="Calibri"/>
        </w:rPr>
        <w:t xml:space="preserve"> Liberty’s ECAC cost recovery process from its general rate case cycle.  This will allow for a more efficient </w:t>
      </w:r>
      <w:r w:rsidR="006E3F52">
        <w:rPr>
          <w:rFonts w:ascii="Century Gothic" w:hAnsi="Century Gothic" w:cs="Calibri"/>
        </w:rPr>
        <w:t xml:space="preserve">administrative </w:t>
      </w:r>
      <w:r w:rsidRPr="004F41D9">
        <w:rPr>
          <w:rFonts w:ascii="Century Gothic" w:hAnsi="Century Gothic" w:cs="Calibri"/>
        </w:rPr>
        <w:t xml:space="preserve">process and help smooth future ECAC implementation. </w:t>
      </w:r>
    </w:p>
    <w:sectPr w:rsidR="002314F9" w:rsidRPr="000949E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DA0C" w14:textId="77777777" w:rsidR="00E379F4" w:rsidRDefault="00E379F4">
      <w:r>
        <w:separator/>
      </w:r>
    </w:p>
    <w:p w14:paraId="4AB5EFBA" w14:textId="77777777" w:rsidR="00E379F4" w:rsidRDefault="00E379F4"/>
  </w:endnote>
  <w:endnote w:type="continuationSeparator" w:id="0">
    <w:p w14:paraId="4EA3D596" w14:textId="77777777" w:rsidR="00E379F4" w:rsidRDefault="00E379F4">
      <w:r>
        <w:continuationSeparator/>
      </w:r>
    </w:p>
    <w:p w14:paraId="7E45AC43" w14:textId="77777777" w:rsidR="00E379F4" w:rsidRDefault="00E37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72D4E" w14:textId="77777777" w:rsidR="00A42FDB" w:rsidRDefault="00E379F4" w:rsidP="00AA5D1C">
        <w:pPr>
          <w:pStyle w:val="Footer"/>
          <w:rPr>
            <w:rStyle w:val="PageNumber"/>
          </w:rPr>
        </w:pPr>
      </w:p>
    </w:sdtContent>
  </w:sdt>
  <w:p w14:paraId="6F71C3C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418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71146E76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5E26B4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68FFB7EE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31E1" w14:textId="77777777" w:rsidR="00E379F4" w:rsidRDefault="00E379F4">
      <w:r>
        <w:separator/>
      </w:r>
    </w:p>
    <w:p w14:paraId="01A56061" w14:textId="77777777" w:rsidR="00E379F4" w:rsidRDefault="00E379F4"/>
  </w:footnote>
  <w:footnote w:type="continuationSeparator" w:id="0">
    <w:p w14:paraId="02850075" w14:textId="77777777" w:rsidR="00E379F4" w:rsidRDefault="00E379F4">
      <w:r>
        <w:continuationSeparator/>
      </w:r>
    </w:p>
    <w:p w14:paraId="436F44D2" w14:textId="77777777" w:rsidR="00E379F4" w:rsidRDefault="00E379F4"/>
  </w:footnote>
  <w:footnote w:id="1">
    <w:p w14:paraId="35F0C6A5" w14:textId="3C5ED7EB" w:rsidR="00A42FDB" w:rsidRPr="00960036" w:rsidRDefault="00A42FDB" w:rsidP="001227E1">
      <w:pPr>
        <w:pStyle w:val="FootnoteText"/>
        <w:ind w:firstLine="0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>” residential customer using, on average,</w:t>
      </w:r>
      <w:r w:rsidRPr="00960036">
        <w:rPr>
          <w:rFonts w:ascii="Century Gothic" w:hAnsi="Century Gothic"/>
          <w:sz w:val="22"/>
          <w:szCs w:val="22"/>
        </w:rPr>
        <w:t xml:space="preserve"> </w:t>
      </w:r>
      <w:r w:rsidR="00FC35FD">
        <w:rPr>
          <w:rFonts w:ascii="Century Gothic" w:hAnsi="Century Gothic"/>
          <w:sz w:val="22"/>
          <w:szCs w:val="22"/>
        </w:rPr>
        <w:t xml:space="preserve">564 </w:t>
      </w:r>
      <w:r w:rsidRPr="00960036">
        <w:rPr>
          <w:rFonts w:ascii="Century Gothic" w:hAnsi="Century Gothic"/>
          <w:sz w:val="22"/>
          <w:szCs w:val="22"/>
        </w:rPr>
        <w:t>kilowatt-hours per month</w:t>
      </w:r>
      <w:r w:rsidR="00FC35FD">
        <w:rPr>
          <w:rFonts w:ascii="Century Gothic" w:hAnsi="Century Gothic"/>
          <w:sz w:val="22"/>
          <w:szCs w:val="22"/>
        </w:rPr>
        <w:t xml:space="preserve"> for Non-</w:t>
      </w:r>
      <w:r w:rsidR="00414C6B">
        <w:rPr>
          <w:rFonts w:ascii="Century Gothic" w:hAnsi="Century Gothic"/>
          <w:sz w:val="22"/>
          <w:szCs w:val="22"/>
        </w:rPr>
        <w:t xml:space="preserve">CARE </w:t>
      </w:r>
      <w:r w:rsidR="00FC35FD">
        <w:rPr>
          <w:rFonts w:ascii="Century Gothic" w:hAnsi="Century Gothic"/>
          <w:sz w:val="22"/>
          <w:szCs w:val="22"/>
        </w:rPr>
        <w:t>and 589 kilowatt-hours per month for CARE</w:t>
      </w:r>
      <w:r w:rsidRPr="00960036">
        <w:rPr>
          <w:rFonts w:ascii="Century Gothic" w:hAnsi="Century Gothic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3915236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7269C8E" w14:textId="6B5CFD3B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</w:t>
          </w:r>
          <w:r w:rsidR="008133BE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March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747EB8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1F50F7D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0040972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48F34E71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8156731" wp14:editId="582495BF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FB6920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607F3E0C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4698A1B" w14:textId="3C645DF5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DA6465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J</w:t>
          </w:r>
          <w:r w:rsidR="006F5FE4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uly</w:t>
          </w:r>
          <w:r w:rsidR="00DA6465"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CE19C8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</w:t>
          </w:r>
          <w:r w:rsidR="00484F85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0FE42E3D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FCE9A86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40AE1A4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E919D27" wp14:editId="03468FB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7C3ABD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85C2E2A8"/>
    <w:lvl w:ilvl="0" w:tplc="DC5C72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8A1CC2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82507E"/>
    <w:multiLevelType w:val="hybridMultilevel"/>
    <w:tmpl w:val="595E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16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17089"/>
    <w:rsid w:val="00021814"/>
    <w:rsid w:val="00023054"/>
    <w:rsid w:val="00024CF2"/>
    <w:rsid w:val="00025EEC"/>
    <w:rsid w:val="00026904"/>
    <w:rsid w:val="00026B38"/>
    <w:rsid w:val="00027DF1"/>
    <w:rsid w:val="00031903"/>
    <w:rsid w:val="0003222D"/>
    <w:rsid w:val="00034FD9"/>
    <w:rsid w:val="00041AA7"/>
    <w:rsid w:val="0004483E"/>
    <w:rsid w:val="00045CDD"/>
    <w:rsid w:val="00053857"/>
    <w:rsid w:val="0006665E"/>
    <w:rsid w:val="0007148B"/>
    <w:rsid w:val="00080733"/>
    <w:rsid w:val="000808F7"/>
    <w:rsid w:val="00082BD3"/>
    <w:rsid w:val="000858CE"/>
    <w:rsid w:val="000949E6"/>
    <w:rsid w:val="000A298C"/>
    <w:rsid w:val="000A37E9"/>
    <w:rsid w:val="000A58EF"/>
    <w:rsid w:val="000B01E8"/>
    <w:rsid w:val="000B2F94"/>
    <w:rsid w:val="000C2172"/>
    <w:rsid w:val="000C4126"/>
    <w:rsid w:val="000D0C25"/>
    <w:rsid w:val="000D17D3"/>
    <w:rsid w:val="000D185B"/>
    <w:rsid w:val="000D6E0B"/>
    <w:rsid w:val="000E3D03"/>
    <w:rsid w:val="000E5553"/>
    <w:rsid w:val="000F4EBA"/>
    <w:rsid w:val="0011140A"/>
    <w:rsid w:val="001227B5"/>
    <w:rsid w:val="001227E1"/>
    <w:rsid w:val="00130972"/>
    <w:rsid w:val="0013200C"/>
    <w:rsid w:val="00152406"/>
    <w:rsid w:val="00154274"/>
    <w:rsid w:val="00165273"/>
    <w:rsid w:val="001742DA"/>
    <w:rsid w:val="00181170"/>
    <w:rsid w:val="001923C3"/>
    <w:rsid w:val="0019740F"/>
    <w:rsid w:val="00197C00"/>
    <w:rsid w:val="001A50A8"/>
    <w:rsid w:val="001A5632"/>
    <w:rsid w:val="001B6393"/>
    <w:rsid w:val="001C2BD4"/>
    <w:rsid w:val="001D291E"/>
    <w:rsid w:val="001D6674"/>
    <w:rsid w:val="001F38C1"/>
    <w:rsid w:val="001F7C6B"/>
    <w:rsid w:val="002005CC"/>
    <w:rsid w:val="002027EB"/>
    <w:rsid w:val="00205FD5"/>
    <w:rsid w:val="00210772"/>
    <w:rsid w:val="00211A70"/>
    <w:rsid w:val="00216078"/>
    <w:rsid w:val="002164F7"/>
    <w:rsid w:val="00220C86"/>
    <w:rsid w:val="0022257D"/>
    <w:rsid w:val="00225BA9"/>
    <w:rsid w:val="0022639A"/>
    <w:rsid w:val="00226EBB"/>
    <w:rsid w:val="00230572"/>
    <w:rsid w:val="002314F9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86097"/>
    <w:rsid w:val="0029088B"/>
    <w:rsid w:val="002A2068"/>
    <w:rsid w:val="002A2DE6"/>
    <w:rsid w:val="002A4093"/>
    <w:rsid w:val="002A41E4"/>
    <w:rsid w:val="002A770B"/>
    <w:rsid w:val="002B32F2"/>
    <w:rsid w:val="002C361D"/>
    <w:rsid w:val="002C4428"/>
    <w:rsid w:val="002C7936"/>
    <w:rsid w:val="002D55E3"/>
    <w:rsid w:val="002E7210"/>
    <w:rsid w:val="00313C67"/>
    <w:rsid w:val="003148B3"/>
    <w:rsid w:val="0032676E"/>
    <w:rsid w:val="0032777C"/>
    <w:rsid w:val="00331A8E"/>
    <w:rsid w:val="003373DE"/>
    <w:rsid w:val="0035260C"/>
    <w:rsid w:val="00354A4E"/>
    <w:rsid w:val="0036029F"/>
    <w:rsid w:val="003649D4"/>
    <w:rsid w:val="00373DA1"/>
    <w:rsid w:val="00375778"/>
    <w:rsid w:val="00375A37"/>
    <w:rsid w:val="00381DE9"/>
    <w:rsid w:val="00383440"/>
    <w:rsid w:val="003A410B"/>
    <w:rsid w:val="003A5EDF"/>
    <w:rsid w:val="003B1368"/>
    <w:rsid w:val="003B60EF"/>
    <w:rsid w:val="003B79AD"/>
    <w:rsid w:val="003C42A7"/>
    <w:rsid w:val="003D265D"/>
    <w:rsid w:val="003D72D0"/>
    <w:rsid w:val="003E1C2B"/>
    <w:rsid w:val="003E2336"/>
    <w:rsid w:val="003E2AB6"/>
    <w:rsid w:val="003E6280"/>
    <w:rsid w:val="003F497F"/>
    <w:rsid w:val="003F58ED"/>
    <w:rsid w:val="0040086D"/>
    <w:rsid w:val="004041BA"/>
    <w:rsid w:val="004066B7"/>
    <w:rsid w:val="004109D4"/>
    <w:rsid w:val="00414C6B"/>
    <w:rsid w:val="00420AE1"/>
    <w:rsid w:val="00420D07"/>
    <w:rsid w:val="00421E5E"/>
    <w:rsid w:val="004308B1"/>
    <w:rsid w:val="00433148"/>
    <w:rsid w:val="00433CE9"/>
    <w:rsid w:val="004430A4"/>
    <w:rsid w:val="00443872"/>
    <w:rsid w:val="00444AF6"/>
    <w:rsid w:val="004576EC"/>
    <w:rsid w:val="004577BF"/>
    <w:rsid w:val="0046409C"/>
    <w:rsid w:val="004642EC"/>
    <w:rsid w:val="00467C49"/>
    <w:rsid w:val="004706BE"/>
    <w:rsid w:val="00474F83"/>
    <w:rsid w:val="00484F85"/>
    <w:rsid w:val="00487649"/>
    <w:rsid w:val="00487DDA"/>
    <w:rsid w:val="004941D2"/>
    <w:rsid w:val="00497EB9"/>
    <w:rsid w:val="004A2C07"/>
    <w:rsid w:val="004A69F1"/>
    <w:rsid w:val="004A7E44"/>
    <w:rsid w:val="004B0515"/>
    <w:rsid w:val="004C5737"/>
    <w:rsid w:val="004E0384"/>
    <w:rsid w:val="004E154E"/>
    <w:rsid w:val="004F0FB0"/>
    <w:rsid w:val="004F41D9"/>
    <w:rsid w:val="004F467C"/>
    <w:rsid w:val="004F7B2B"/>
    <w:rsid w:val="00506C17"/>
    <w:rsid w:val="0051222C"/>
    <w:rsid w:val="00512B1B"/>
    <w:rsid w:val="00513835"/>
    <w:rsid w:val="00514305"/>
    <w:rsid w:val="005179CC"/>
    <w:rsid w:val="00530D7C"/>
    <w:rsid w:val="00531FB3"/>
    <w:rsid w:val="0053241B"/>
    <w:rsid w:val="00532841"/>
    <w:rsid w:val="00532EA7"/>
    <w:rsid w:val="00535DDA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77971"/>
    <w:rsid w:val="00583A04"/>
    <w:rsid w:val="00590A29"/>
    <w:rsid w:val="00590D03"/>
    <w:rsid w:val="00596E1D"/>
    <w:rsid w:val="005A10B8"/>
    <w:rsid w:val="005C4EC3"/>
    <w:rsid w:val="005D13A8"/>
    <w:rsid w:val="005D2EAB"/>
    <w:rsid w:val="005E4368"/>
    <w:rsid w:val="005F4F7C"/>
    <w:rsid w:val="00606319"/>
    <w:rsid w:val="00616541"/>
    <w:rsid w:val="006173DB"/>
    <w:rsid w:val="006200CA"/>
    <w:rsid w:val="00640B0E"/>
    <w:rsid w:val="006431EF"/>
    <w:rsid w:val="00645B6E"/>
    <w:rsid w:val="00645B76"/>
    <w:rsid w:val="006465FE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C1794"/>
    <w:rsid w:val="006D4605"/>
    <w:rsid w:val="006D5A7C"/>
    <w:rsid w:val="006D7FBD"/>
    <w:rsid w:val="006E3F52"/>
    <w:rsid w:val="006E7E7F"/>
    <w:rsid w:val="006F186F"/>
    <w:rsid w:val="006F4F92"/>
    <w:rsid w:val="006F5FE4"/>
    <w:rsid w:val="00704D6C"/>
    <w:rsid w:val="00714B95"/>
    <w:rsid w:val="00715E59"/>
    <w:rsid w:val="007213FF"/>
    <w:rsid w:val="007337FB"/>
    <w:rsid w:val="007350FA"/>
    <w:rsid w:val="0073542E"/>
    <w:rsid w:val="00736959"/>
    <w:rsid w:val="00740A58"/>
    <w:rsid w:val="00744580"/>
    <w:rsid w:val="00747A77"/>
    <w:rsid w:val="00747EB8"/>
    <w:rsid w:val="00750033"/>
    <w:rsid w:val="007501A3"/>
    <w:rsid w:val="00751015"/>
    <w:rsid w:val="00754CC6"/>
    <w:rsid w:val="0075685A"/>
    <w:rsid w:val="00764CCE"/>
    <w:rsid w:val="00765D46"/>
    <w:rsid w:val="00770686"/>
    <w:rsid w:val="00774A18"/>
    <w:rsid w:val="00774E68"/>
    <w:rsid w:val="0077538E"/>
    <w:rsid w:val="00781C1D"/>
    <w:rsid w:val="007821A8"/>
    <w:rsid w:val="0078294C"/>
    <w:rsid w:val="00785260"/>
    <w:rsid w:val="007875CA"/>
    <w:rsid w:val="0079582D"/>
    <w:rsid w:val="007A4959"/>
    <w:rsid w:val="007A5566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05E6B"/>
    <w:rsid w:val="008133BE"/>
    <w:rsid w:val="00821BC9"/>
    <w:rsid w:val="00826202"/>
    <w:rsid w:val="008377CE"/>
    <w:rsid w:val="00846649"/>
    <w:rsid w:val="0085067B"/>
    <w:rsid w:val="00851B27"/>
    <w:rsid w:val="00851DBB"/>
    <w:rsid w:val="00860A36"/>
    <w:rsid w:val="008611D6"/>
    <w:rsid w:val="00863057"/>
    <w:rsid w:val="00870865"/>
    <w:rsid w:val="00874C6F"/>
    <w:rsid w:val="0087708C"/>
    <w:rsid w:val="0089340B"/>
    <w:rsid w:val="00894283"/>
    <w:rsid w:val="008A19CA"/>
    <w:rsid w:val="008B022F"/>
    <w:rsid w:val="008B4F7C"/>
    <w:rsid w:val="008B4FB2"/>
    <w:rsid w:val="008B545E"/>
    <w:rsid w:val="008C068D"/>
    <w:rsid w:val="008D3CDA"/>
    <w:rsid w:val="008F0EAE"/>
    <w:rsid w:val="008F3C57"/>
    <w:rsid w:val="009028CF"/>
    <w:rsid w:val="00904F9A"/>
    <w:rsid w:val="00906436"/>
    <w:rsid w:val="00906D2F"/>
    <w:rsid w:val="00907739"/>
    <w:rsid w:val="0091796E"/>
    <w:rsid w:val="00917B35"/>
    <w:rsid w:val="00923392"/>
    <w:rsid w:val="00923B18"/>
    <w:rsid w:val="00960036"/>
    <w:rsid w:val="00960614"/>
    <w:rsid w:val="00962953"/>
    <w:rsid w:val="00983DE9"/>
    <w:rsid w:val="009853D3"/>
    <w:rsid w:val="00990645"/>
    <w:rsid w:val="00990F3B"/>
    <w:rsid w:val="009917BB"/>
    <w:rsid w:val="009964E9"/>
    <w:rsid w:val="0099734E"/>
    <w:rsid w:val="00997619"/>
    <w:rsid w:val="009A4345"/>
    <w:rsid w:val="009A5A01"/>
    <w:rsid w:val="009B13C0"/>
    <w:rsid w:val="009B23D1"/>
    <w:rsid w:val="009B28BF"/>
    <w:rsid w:val="009C08EA"/>
    <w:rsid w:val="009C1F06"/>
    <w:rsid w:val="009C413D"/>
    <w:rsid w:val="009C489E"/>
    <w:rsid w:val="009C64BF"/>
    <w:rsid w:val="009D1372"/>
    <w:rsid w:val="009F2F79"/>
    <w:rsid w:val="009F37FD"/>
    <w:rsid w:val="00A04EDD"/>
    <w:rsid w:val="00A100CA"/>
    <w:rsid w:val="00A12A44"/>
    <w:rsid w:val="00A14F8E"/>
    <w:rsid w:val="00A21707"/>
    <w:rsid w:val="00A24FB2"/>
    <w:rsid w:val="00A31DB8"/>
    <w:rsid w:val="00A33DC8"/>
    <w:rsid w:val="00A42FDB"/>
    <w:rsid w:val="00A447FD"/>
    <w:rsid w:val="00A47930"/>
    <w:rsid w:val="00A54A53"/>
    <w:rsid w:val="00A565BE"/>
    <w:rsid w:val="00A56964"/>
    <w:rsid w:val="00A57578"/>
    <w:rsid w:val="00A64E58"/>
    <w:rsid w:val="00A65A2C"/>
    <w:rsid w:val="00A6793E"/>
    <w:rsid w:val="00A71E14"/>
    <w:rsid w:val="00A755F8"/>
    <w:rsid w:val="00A83A16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3DC6"/>
    <w:rsid w:val="00AE5D54"/>
    <w:rsid w:val="00AF08F7"/>
    <w:rsid w:val="00AF0AD6"/>
    <w:rsid w:val="00AF7013"/>
    <w:rsid w:val="00B12BBD"/>
    <w:rsid w:val="00B2335F"/>
    <w:rsid w:val="00B30AA1"/>
    <w:rsid w:val="00B344BF"/>
    <w:rsid w:val="00B356C3"/>
    <w:rsid w:val="00B43013"/>
    <w:rsid w:val="00B43F4E"/>
    <w:rsid w:val="00B52784"/>
    <w:rsid w:val="00B637B2"/>
    <w:rsid w:val="00B67CC1"/>
    <w:rsid w:val="00B72448"/>
    <w:rsid w:val="00B77B78"/>
    <w:rsid w:val="00B8063D"/>
    <w:rsid w:val="00B8732B"/>
    <w:rsid w:val="00B90CB9"/>
    <w:rsid w:val="00B9638F"/>
    <w:rsid w:val="00BA1AE6"/>
    <w:rsid w:val="00BB2726"/>
    <w:rsid w:val="00BB3903"/>
    <w:rsid w:val="00BC591F"/>
    <w:rsid w:val="00BC713D"/>
    <w:rsid w:val="00BD1059"/>
    <w:rsid w:val="00BD2851"/>
    <w:rsid w:val="00BE17F2"/>
    <w:rsid w:val="00BF53B3"/>
    <w:rsid w:val="00BF5B47"/>
    <w:rsid w:val="00C011FD"/>
    <w:rsid w:val="00C03402"/>
    <w:rsid w:val="00C03449"/>
    <w:rsid w:val="00C20052"/>
    <w:rsid w:val="00C21A02"/>
    <w:rsid w:val="00C3215A"/>
    <w:rsid w:val="00C37A52"/>
    <w:rsid w:val="00C44DF0"/>
    <w:rsid w:val="00C459C9"/>
    <w:rsid w:val="00C47053"/>
    <w:rsid w:val="00C47A69"/>
    <w:rsid w:val="00C63C9B"/>
    <w:rsid w:val="00C67186"/>
    <w:rsid w:val="00C72AE1"/>
    <w:rsid w:val="00C7430B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4F96"/>
    <w:rsid w:val="00CB76DB"/>
    <w:rsid w:val="00CC0499"/>
    <w:rsid w:val="00CD3764"/>
    <w:rsid w:val="00CD439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277B"/>
    <w:rsid w:val="00D25183"/>
    <w:rsid w:val="00D26DE7"/>
    <w:rsid w:val="00D31094"/>
    <w:rsid w:val="00D4000C"/>
    <w:rsid w:val="00D410D3"/>
    <w:rsid w:val="00D431EC"/>
    <w:rsid w:val="00D44ED3"/>
    <w:rsid w:val="00D53687"/>
    <w:rsid w:val="00D636DC"/>
    <w:rsid w:val="00D6482E"/>
    <w:rsid w:val="00D64A9A"/>
    <w:rsid w:val="00D72C83"/>
    <w:rsid w:val="00D80425"/>
    <w:rsid w:val="00D83727"/>
    <w:rsid w:val="00D85AE4"/>
    <w:rsid w:val="00D907EB"/>
    <w:rsid w:val="00D93845"/>
    <w:rsid w:val="00D96F26"/>
    <w:rsid w:val="00DA017F"/>
    <w:rsid w:val="00DA1AA5"/>
    <w:rsid w:val="00DA2F3D"/>
    <w:rsid w:val="00DA6465"/>
    <w:rsid w:val="00DB21E0"/>
    <w:rsid w:val="00DB48E8"/>
    <w:rsid w:val="00DB7796"/>
    <w:rsid w:val="00DC1012"/>
    <w:rsid w:val="00DC7C3E"/>
    <w:rsid w:val="00DD0AA0"/>
    <w:rsid w:val="00DD23FA"/>
    <w:rsid w:val="00DD577D"/>
    <w:rsid w:val="00DE00A6"/>
    <w:rsid w:val="00DF5631"/>
    <w:rsid w:val="00E07248"/>
    <w:rsid w:val="00E15290"/>
    <w:rsid w:val="00E17ECA"/>
    <w:rsid w:val="00E27F02"/>
    <w:rsid w:val="00E30A95"/>
    <w:rsid w:val="00E3304B"/>
    <w:rsid w:val="00E33B56"/>
    <w:rsid w:val="00E379F4"/>
    <w:rsid w:val="00E41EF8"/>
    <w:rsid w:val="00E46AC1"/>
    <w:rsid w:val="00E55002"/>
    <w:rsid w:val="00E56F75"/>
    <w:rsid w:val="00E57E1A"/>
    <w:rsid w:val="00E625CA"/>
    <w:rsid w:val="00E62EB2"/>
    <w:rsid w:val="00E64305"/>
    <w:rsid w:val="00E74DCD"/>
    <w:rsid w:val="00E767CC"/>
    <w:rsid w:val="00E81868"/>
    <w:rsid w:val="00E97440"/>
    <w:rsid w:val="00E97705"/>
    <w:rsid w:val="00E97749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2AA"/>
    <w:rsid w:val="00EF5825"/>
    <w:rsid w:val="00EF5FB4"/>
    <w:rsid w:val="00EF6BD5"/>
    <w:rsid w:val="00F114D0"/>
    <w:rsid w:val="00F12819"/>
    <w:rsid w:val="00F201CD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97A4E"/>
    <w:rsid w:val="00FA24FB"/>
    <w:rsid w:val="00FA5ED0"/>
    <w:rsid w:val="00FA7045"/>
    <w:rsid w:val="00FB198C"/>
    <w:rsid w:val="00FB2714"/>
    <w:rsid w:val="00FC35FD"/>
    <w:rsid w:val="00FD3A7D"/>
    <w:rsid w:val="00FD4D9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377C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377CE"/>
  </w:style>
  <w:style w:type="paragraph" w:styleId="Revision">
    <w:name w:val="Revision"/>
    <w:hidden/>
    <w:uiPriority w:val="99"/>
    <w:semiHidden/>
    <w:rsid w:val="0081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0B23F9-8246-4431-8279-65E93572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2021-06-22T17:38:00Z</dcterms:created>
  <dcterms:modified xsi:type="dcterms:W3CDTF">2021-06-22T17:38:00Z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